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0457" w14:textId="77777777" w:rsidR="008D6DFA" w:rsidRPr="008D6DFA" w:rsidRDefault="008D6DFA" w:rsidP="008D6DFA">
      <w:pPr>
        <w:pStyle w:val="ae"/>
        <w:ind w:left="5245"/>
        <w:rPr>
          <w:b/>
          <w:sz w:val="28"/>
          <w:szCs w:val="28"/>
          <w:lang w:val="kk-KZ"/>
        </w:rPr>
      </w:pPr>
      <w:bookmarkStart w:id="0" w:name="_Hlk158047342"/>
      <w:r w:rsidRPr="008D6DFA">
        <w:rPr>
          <w:b/>
          <w:sz w:val="28"/>
          <w:szCs w:val="28"/>
          <w:lang w:val="kk-KZ"/>
        </w:rPr>
        <w:t xml:space="preserve">Утверждаю </w:t>
      </w:r>
    </w:p>
    <w:p w14:paraId="70C264EE" w14:textId="77777777" w:rsidR="008D6DFA" w:rsidRPr="008D6DFA" w:rsidRDefault="008D6DFA" w:rsidP="008D6DFA">
      <w:pPr>
        <w:pStyle w:val="ae"/>
        <w:ind w:left="5245"/>
        <w:rPr>
          <w:b/>
          <w:sz w:val="28"/>
          <w:szCs w:val="28"/>
          <w:lang w:val="kk-KZ"/>
        </w:rPr>
      </w:pPr>
      <w:r w:rsidRPr="008D6DFA">
        <w:rPr>
          <w:b/>
          <w:sz w:val="28"/>
          <w:szCs w:val="28"/>
          <w:lang w:val="kk-KZ"/>
        </w:rPr>
        <w:t>ТОО «Порт Курык»</w:t>
      </w:r>
    </w:p>
    <w:p w14:paraId="6CA6EACE" w14:textId="77777777" w:rsidR="008D6DFA" w:rsidRPr="008D6DFA" w:rsidRDefault="008D6DFA" w:rsidP="008D6DFA">
      <w:pPr>
        <w:pStyle w:val="ae"/>
        <w:ind w:left="5245"/>
        <w:rPr>
          <w:b/>
          <w:sz w:val="28"/>
          <w:szCs w:val="28"/>
          <w:lang w:val="kk-KZ"/>
        </w:rPr>
      </w:pPr>
      <w:r w:rsidRPr="008D6DFA">
        <w:rPr>
          <w:b/>
          <w:sz w:val="28"/>
          <w:szCs w:val="28"/>
          <w:lang w:val="kk-KZ"/>
        </w:rPr>
        <w:t>________________К. Умурзаков</w:t>
      </w:r>
    </w:p>
    <w:p w14:paraId="5A8AD3D9" w14:textId="6DF74ED6" w:rsidR="008D6DFA" w:rsidRDefault="008D6DFA" w:rsidP="008D6DFA">
      <w:pPr>
        <w:pStyle w:val="ae"/>
        <w:ind w:left="5245"/>
        <w:rPr>
          <w:b/>
          <w:sz w:val="28"/>
          <w:szCs w:val="28"/>
          <w:lang w:val="kk-KZ"/>
        </w:rPr>
      </w:pPr>
      <w:r w:rsidRPr="008D6DFA">
        <w:rPr>
          <w:b/>
          <w:sz w:val="28"/>
          <w:szCs w:val="28"/>
          <w:lang w:val="kk-KZ"/>
        </w:rPr>
        <w:t>«____»____________202</w:t>
      </w:r>
      <w:r w:rsidR="00E26744">
        <w:rPr>
          <w:b/>
          <w:sz w:val="28"/>
          <w:szCs w:val="28"/>
          <w:lang w:val="kk-KZ"/>
        </w:rPr>
        <w:t>4</w:t>
      </w:r>
      <w:r w:rsidRPr="008D6DFA">
        <w:rPr>
          <w:b/>
          <w:sz w:val="28"/>
          <w:szCs w:val="28"/>
          <w:lang w:val="kk-KZ"/>
        </w:rPr>
        <w:t>г.</w:t>
      </w:r>
    </w:p>
    <w:p w14:paraId="1AEE2525" w14:textId="77777777" w:rsidR="008D6DFA" w:rsidRDefault="008D6DFA" w:rsidP="00B3260A">
      <w:pPr>
        <w:pStyle w:val="ae"/>
        <w:jc w:val="center"/>
        <w:rPr>
          <w:b/>
          <w:sz w:val="28"/>
          <w:szCs w:val="28"/>
          <w:lang w:val="kk-KZ"/>
        </w:rPr>
      </w:pPr>
    </w:p>
    <w:p w14:paraId="3D13B2D7" w14:textId="77777777" w:rsidR="008D6DFA" w:rsidRDefault="008D6DFA" w:rsidP="00B3260A">
      <w:pPr>
        <w:pStyle w:val="ae"/>
        <w:jc w:val="center"/>
        <w:rPr>
          <w:b/>
          <w:sz w:val="28"/>
          <w:szCs w:val="28"/>
          <w:lang w:val="kk-KZ"/>
        </w:rPr>
      </w:pPr>
    </w:p>
    <w:p w14:paraId="37C0B700" w14:textId="77777777" w:rsidR="00ED24DA" w:rsidRPr="00062FBF" w:rsidRDefault="00ED24DA" w:rsidP="00B3260A">
      <w:pPr>
        <w:pStyle w:val="ae"/>
        <w:jc w:val="center"/>
        <w:rPr>
          <w:b/>
          <w:sz w:val="28"/>
          <w:szCs w:val="28"/>
          <w:lang w:val="ru-RU"/>
        </w:rPr>
      </w:pPr>
      <w:r w:rsidRPr="00062FBF">
        <w:rPr>
          <w:b/>
          <w:sz w:val="28"/>
          <w:szCs w:val="28"/>
          <w:lang w:val="ru-RU"/>
        </w:rPr>
        <w:t>Т</w:t>
      </w:r>
      <w:r w:rsidR="005D4F42" w:rsidRPr="00062FBF">
        <w:rPr>
          <w:b/>
          <w:sz w:val="28"/>
          <w:szCs w:val="28"/>
          <w:lang w:val="ru-RU"/>
        </w:rPr>
        <w:t>ехническ</w:t>
      </w:r>
      <w:r w:rsidRPr="00062FBF">
        <w:rPr>
          <w:b/>
          <w:sz w:val="28"/>
          <w:szCs w:val="28"/>
          <w:lang w:val="ru-RU"/>
        </w:rPr>
        <w:t>ая спецификация</w:t>
      </w:r>
    </w:p>
    <w:p w14:paraId="54CDEB6E" w14:textId="77777777" w:rsidR="00D85D97" w:rsidRDefault="00B95FC6" w:rsidP="00B3260A">
      <w:pPr>
        <w:spacing w:after="0" w:line="240" w:lineRule="auto"/>
        <w:contextualSpacing/>
        <w:jc w:val="center"/>
        <w:rPr>
          <w:rFonts w:ascii="Times New Roman" w:hAnsi="Times New Roman" w:cs="Times New Roman"/>
          <w:b/>
          <w:sz w:val="28"/>
          <w:szCs w:val="28"/>
          <w:lang w:val="kk-KZ"/>
        </w:rPr>
      </w:pPr>
      <w:r w:rsidRPr="00062FBF">
        <w:rPr>
          <w:rFonts w:ascii="Times New Roman" w:hAnsi="Times New Roman" w:cs="Times New Roman"/>
          <w:b/>
          <w:sz w:val="28"/>
          <w:szCs w:val="28"/>
        </w:rPr>
        <w:t>на</w:t>
      </w:r>
      <w:r w:rsidR="0002604B" w:rsidRPr="00B76E82">
        <w:rPr>
          <w:rFonts w:ascii="Times New Roman" w:hAnsi="Times New Roman" w:cs="Times New Roman"/>
          <w:b/>
          <w:sz w:val="28"/>
          <w:szCs w:val="28"/>
        </w:rPr>
        <w:t xml:space="preserve"> </w:t>
      </w:r>
      <w:r w:rsidR="005F6B32" w:rsidRPr="005F6B32">
        <w:rPr>
          <w:rFonts w:ascii="Times New Roman" w:hAnsi="Times New Roman" w:cs="Times New Roman"/>
          <w:b/>
          <w:sz w:val="28"/>
          <w:szCs w:val="28"/>
        </w:rPr>
        <w:t xml:space="preserve">Услуги по </w:t>
      </w:r>
      <w:r w:rsidR="00D85D97">
        <w:rPr>
          <w:rFonts w:ascii="Times New Roman" w:hAnsi="Times New Roman" w:cs="Times New Roman"/>
          <w:b/>
          <w:sz w:val="28"/>
          <w:szCs w:val="28"/>
          <w:lang w:val="kk-KZ"/>
        </w:rPr>
        <w:t>аренде легкового автотранспорта</w:t>
      </w:r>
    </w:p>
    <w:p w14:paraId="77394D1E" w14:textId="39823F94" w:rsidR="00451276" w:rsidRPr="00B76E82" w:rsidRDefault="00072676" w:rsidP="00B3260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9675B3" w:rsidRPr="00B76E82">
        <w:rPr>
          <w:rFonts w:ascii="Times New Roman" w:hAnsi="Times New Roman" w:cs="Times New Roman"/>
          <w:sz w:val="28"/>
          <w:szCs w:val="28"/>
        </w:rPr>
        <w:t>код</w:t>
      </w:r>
      <w:r w:rsidR="00817CBE" w:rsidRPr="00B76E82">
        <w:rPr>
          <w:rFonts w:ascii="Times New Roman" w:hAnsi="Times New Roman" w:cs="Times New Roman"/>
          <w:sz w:val="28"/>
          <w:szCs w:val="28"/>
        </w:rPr>
        <w:t xml:space="preserve"> по</w:t>
      </w:r>
      <w:r w:rsidR="009675B3" w:rsidRPr="00B76E82">
        <w:rPr>
          <w:rFonts w:ascii="Times New Roman" w:hAnsi="Times New Roman" w:cs="Times New Roman"/>
          <w:sz w:val="28"/>
          <w:szCs w:val="28"/>
        </w:rPr>
        <w:t xml:space="preserve"> ЕНС ТРУ</w:t>
      </w:r>
      <w:r w:rsidR="00062FBF">
        <w:rPr>
          <w:rFonts w:ascii="Times New Roman" w:hAnsi="Times New Roman" w:cs="Times New Roman"/>
          <w:sz w:val="28"/>
          <w:szCs w:val="28"/>
          <w:lang w:val="kk-KZ"/>
        </w:rPr>
        <w:t xml:space="preserve"> </w:t>
      </w:r>
      <w:r w:rsidR="00F05BD0" w:rsidRPr="00F05BD0">
        <w:rPr>
          <w:rFonts w:ascii="Times New Roman" w:hAnsi="Times New Roman" w:cs="Times New Roman"/>
          <w:sz w:val="28"/>
          <w:szCs w:val="28"/>
        </w:rPr>
        <w:t>493212.000.000000</w:t>
      </w:r>
      <w:r w:rsidR="005F6B32">
        <w:rPr>
          <w:rFonts w:ascii="Times New Roman" w:hAnsi="Times New Roman" w:cs="Times New Roman"/>
          <w:sz w:val="28"/>
          <w:szCs w:val="28"/>
        </w:rPr>
        <w:t>)</w:t>
      </w:r>
    </w:p>
    <w:bookmarkEnd w:id="0"/>
    <w:p w14:paraId="6C507B18" w14:textId="77777777" w:rsidR="00451276" w:rsidRPr="00B76E82" w:rsidRDefault="00451276" w:rsidP="000243AD">
      <w:pPr>
        <w:spacing w:after="0" w:line="240" w:lineRule="auto"/>
        <w:jc w:val="both"/>
        <w:rPr>
          <w:rFonts w:ascii="Times New Roman" w:hAnsi="Times New Roman" w:cs="Times New Roman"/>
          <w:sz w:val="24"/>
          <w:szCs w:val="24"/>
        </w:rPr>
      </w:pPr>
    </w:p>
    <w:tbl>
      <w:tblPr>
        <w:tblStyle w:val="a3"/>
        <w:tblW w:w="9811" w:type="dxa"/>
        <w:tblLook w:val="04A0" w:firstRow="1" w:lastRow="0" w:firstColumn="1" w:lastColumn="0" w:noHBand="0" w:noVBand="1"/>
      </w:tblPr>
      <w:tblGrid>
        <w:gridCol w:w="710"/>
        <w:gridCol w:w="9101"/>
      </w:tblGrid>
      <w:tr w:rsidR="007B3939" w:rsidRPr="00763E39" w14:paraId="7937B5FA" w14:textId="77777777" w:rsidTr="00D85D97">
        <w:trPr>
          <w:trHeight w:val="587"/>
        </w:trPr>
        <w:tc>
          <w:tcPr>
            <w:tcW w:w="710" w:type="dxa"/>
            <w:vAlign w:val="center"/>
          </w:tcPr>
          <w:p w14:paraId="668F4A04" w14:textId="77777777" w:rsidR="007B3939" w:rsidRPr="00D85D97" w:rsidRDefault="007B3939" w:rsidP="007B3939">
            <w:pPr>
              <w:jc w:val="center"/>
              <w:rPr>
                <w:rFonts w:ascii="Times New Roman" w:hAnsi="Times New Roman" w:cs="Times New Roman"/>
                <w:b/>
                <w:sz w:val="24"/>
                <w:szCs w:val="24"/>
              </w:rPr>
            </w:pPr>
            <w:r w:rsidRPr="00D85D97">
              <w:rPr>
                <w:rFonts w:ascii="Times New Roman" w:hAnsi="Times New Roman" w:cs="Times New Roman"/>
                <w:b/>
                <w:sz w:val="24"/>
                <w:szCs w:val="24"/>
              </w:rPr>
              <w:t>№ п/п</w:t>
            </w:r>
          </w:p>
        </w:tc>
        <w:tc>
          <w:tcPr>
            <w:tcW w:w="9101" w:type="dxa"/>
            <w:vAlign w:val="center"/>
          </w:tcPr>
          <w:p w14:paraId="221776DD" w14:textId="77777777" w:rsidR="007B3939" w:rsidRPr="00D85D97" w:rsidRDefault="007B3939" w:rsidP="007B3939">
            <w:pPr>
              <w:jc w:val="center"/>
              <w:rPr>
                <w:rFonts w:ascii="Times New Roman" w:hAnsi="Times New Roman" w:cs="Times New Roman"/>
                <w:b/>
                <w:sz w:val="24"/>
                <w:szCs w:val="24"/>
                <w:lang w:val="kk-KZ"/>
              </w:rPr>
            </w:pPr>
            <w:r w:rsidRPr="00D85D97">
              <w:rPr>
                <w:rFonts w:ascii="Times New Roman" w:hAnsi="Times New Roman" w:cs="Times New Roman"/>
                <w:b/>
                <w:sz w:val="24"/>
                <w:szCs w:val="24"/>
                <w:lang w:val="kk-KZ"/>
              </w:rPr>
              <w:t>Требования</w:t>
            </w:r>
          </w:p>
        </w:tc>
      </w:tr>
      <w:tr w:rsidR="007B3939" w:rsidRPr="00763E39" w14:paraId="490DE31C" w14:textId="77777777" w:rsidTr="007A4243">
        <w:trPr>
          <w:trHeight w:val="223"/>
        </w:trPr>
        <w:tc>
          <w:tcPr>
            <w:tcW w:w="710" w:type="dxa"/>
            <w:vAlign w:val="center"/>
          </w:tcPr>
          <w:p w14:paraId="694D32C7" w14:textId="77777777" w:rsidR="007B3939" w:rsidRPr="00763E39" w:rsidRDefault="007B3939" w:rsidP="00D85D97">
            <w:pPr>
              <w:jc w:val="center"/>
              <w:rPr>
                <w:rFonts w:ascii="Times New Roman" w:hAnsi="Times New Roman" w:cs="Times New Roman"/>
                <w:sz w:val="28"/>
                <w:szCs w:val="28"/>
              </w:rPr>
            </w:pPr>
            <w:r w:rsidRPr="00763E39">
              <w:rPr>
                <w:rFonts w:ascii="Times New Roman" w:hAnsi="Times New Roman" w:cs="Times New Roman"/>
                <w:sz w:val="28"/>
                <w:szCs w:val="28"/>
              </w:rPr>
              <w:t>1</w:t>
            </w:r>
          </w:p>
        </w:tc>
        <w:tc>
          <w:tcPr>
            <w:tcW w:w="9101" w:type="dxa"/>
          </w:tcPr>
          <w:p w14:paraId="51A1D8FA" w14:textId="663CB867" w:rsidR="007B3939" w:rsidRPr="00F21AEF" w:rsidRDefault="007B3939" w:rsidP="00D85D97">
            <w:pPr>
              <w:tabs>
                <w:tab w:val="left" w:pos="1134"/>
              </w:tabs>
              <w:jc w:val="both"/>
              <w:rPr>
                <w:rFonts w:ascii="Times New Roman" w:hAnsi="Times New Roman" w:cs="Times New Roman"/>
                <w:b/>
                <w:bCs/>
                <w:sz w:val="28"/>
                <w:szCs w:val="28"/>
              </w:rPr>
            </w:pPr>
            <w:r w:rsidRPr="00763E39">
              <w:rPr>
                <w:rFonts w:ascii="Times New Roman" w:hAnsi="Times New Roman" w:cs="Times New Roman"/>
                <w:b/>
                <w:bCs/>
                <w:sz w:val="28"/>
                <w:szCs w:val="28"/>
                <w:lang w:val="kk-KZ"/>
              </w:rPr>
              <w:t>Описание закупаемых услуг:</w:t>
            </w:r>
          </w:p>
        </w:tc>
      </w:tr>
      <w:tr w:rsidR="00F21AEF" w:rsidRPr="00763E39" w14:paraId="63BBC67A" w14:textId="77777777" w:rsidTr="007A4243">
        <w:trPr>
          <w:trHeight w:val="223"/>
        </w:trPr>
        <w:tc>
          <w:tcPr>
            <w:tcW w:w="710" w:type="dxa"/>
            <w:vAlign w:val="center"/>
          </w:tcPr>
          <w:p w14:paraId="34CE7F6A" w14:textId="77777777" w:rsidR="00F21AEF" w:rsidRPr="00763E39" w:rsidRDefault="00F21AEF" w:rsidP="00D85D97">
            <w:pPr>
              <w:jc w:val="center"/>
              <w:rPr>
                <w:rFonts w:ascii="Times New Roman" w:hAnsi="Times New Roman" w:cs="Times New Roman"/>
                <w:sz w:val="28"/>
                <w:szCs w:val="28"/>
              </w:rPr>
            </w:pPr>
          </w:p>
        </w:tc>
        <w:tc>
          <w:tcPr>
            <w:tcW w:w="9101" w:type="dxa"/>
          </w:tcPr>
          <w:p w14:paraId="70FAE1F7" w14:textId="555A5475" w:rsidR="00F21AEF" w:rsidRPr="00763E39" w:rsidRDefault="00F21AEF" w:rsidP="000243AD">
            <w:pPr>
              <w:tabs>
                <w:tab w:val="left" w:pos="1134"/>
              </w:tabs>
              <w:ind w:left="34"/>
              <w:jc w:val="both"/>
              <w:rPr>
                <w:rFonts w:ascii="Times New Roman" w:hAnsi="Times New Roman" w:cs="Times New Roman"/>
                <w:b/>
                <w:bCs/>
                <w:sz w:val="28"/>
                <w:szCs w:val="28"/>
              </w:rPr>
            </w:pPr>
            <w:r w:rsidRPr="00763E39">
              <w:rPr>
                <w:rFonts w:ascii="Times New Roman" w:hAnsi="Times New Roman" w:cs="Times New Roman"/>
                <w:sz w:val="28"/>
                <w:szCs w:val="28"/>
              </w:rPr>
              <w:t xml:space="preserve">1.1. Услуги по </w:t>
            </w:r>
            <w:r w:rsidR="00D85D97">
              <w:rPr>
                <w:rFonts w:ascii="Times New Roman" w:hAnsi="Times New Roman" w:cs="Times New Roman"/>
                <w:sz w:val="28"/>
                <w:szCs w:val="28"/>
                <w:lang w:val="kk-KZ"/>
              </w:rPr>
              <w:t>аренде легкового</w:t>
            </w:r>
            <w:r w:rsidRPr="00763E39">
              <w:rPr>
                <w:rFonts w:ascii="Times New Roman" w:hAnsi="Times New Roman" w:cs="Times New Roman"/>
                <w:sz w:val="28"/>
                <w:szCs w:val="28"/>
              </w:rPr>
              <w:t xml:space="preserve"> автотранспорт</w:t>
            </w:r>
            <w:r w:rsidR="00D85D97">
              <w:rPr>
                <w:rFonts w:ascii="Times New Roman" w:hAnsi="Times New Roman" w:cs="Times New Roman"/>
                <w:sz w:val="28"/>
                <w:szCs w:val="28"/>
                <w:lang w:val="kk-KZ"/>
              </w:rPr>
              <w:t>а</w:t>
            </w:r>
            <w:r w:rsidRPr="00763E39">
              <w:rPr>
                <w:rFonts w:ascii="Times New Roman" w:hAnsi="Times New Roman" w:cs="Times New Roman"/>
                <w:sz w:val="28"/>
                <w:szCs w:val="28"/>
              </w:rPr>
              <w:t xml:space="preserve"> </w:t>
            </w:r>
            <w:r w:rsidRPr="00763E39">
              <w:rPr>
                <w:rFonts w:ascii="Times New Roman" w:hAnsi="Times New Roman" w:cs="Times New Roman"/>
                <w:sz w:val="28"/>
                <w:szCs w:val="28"/>
                <w:lang w:val="kk-KZ"/>
              </w:rPr>
              <w:t>ТОО «Порт Курык».</w:t>
            </w:r>
          </w:p>
        </w:tc>
      </w:tr>
      <w:tr w:rsidR="00F21AEF" w:rsidRPr="00763E39" w14:paraId="12E5512B" w14:textId="77777777" w:rsidTr="007A4243">
        <w:trPr>
          <w:trHeight w:val="299"/>
        </w:trPr>
        <w:tc>
          <w:tcPr>
            <w:tcW w:w="710" w:type="dxa"/>
            <w:vAlign w:val="center"/>
          </w:tcPr>
          <w:p w14:paraId="35BA1900" w14:textId="77777777" w:rsidR="00F21AEF" w:rsidRPr="00437DD8" w:rsidRDefault="00F21AEF" w:rsidP="00D85D97">
            <w:pPr>
              <w:jc w:val="center"/>
              <w:rPr>
                <w:rFonts w:ascii="Times New Roman" w:hAnsi="Times New Roman" w:cs="Times New Roman"/>
                <w:sz w:val="28"/>
                <w:szCs w:val="28"/>
              </w:rPr>
            </w:pPr>
            <w:r>
              <w:rPr>
                <w:rFonts w:ascii="Times New Roman" w:hAnsi="Times New Roman" w:cs="Times New Roman"/>
                <w:sz w:val="28"/>
                <w:szCs w:val="28"/>
              </w:rPr>
              <w:t>2</w:t>
            </w:r>
          </w:p>
        </w:tc>
        <w:tc>
          <w:tcPr>
            <w:tcW w:w="9101" w:type="dxa"/>
          </w:tcPr>
          <w:p w14:paraId="3F5DF74E" w14:textId="0C806712" w:rsidR="00F21AEF" w:rsidRPr="00437DD8" w:rsidRDefault="00F21AEF" w:rsidP="005F6B32">
            <w:pPr>
              <w:autoSpaceDE w:val="0"/>
              <w:autoSpaceDN w:val="0"/>
              <w:adjustRightInd w:val="0"/>
              <w:jc w:val="both"/>
              <w:rPr>
                <w:rFonts w:ascii="Times New Roman" w:eastAsia="TimesNewRomanPSMT" w:hAnsi="Times New Roman" w:cs="Times New Roman"/>
                <w:b/>
                <w:sz w:val="28"/>
                <w:szCs w:val="28"/>
                <w:u w:val="single"/>
              </w:rPr>
            </w:pPr>
            <w:r w:rsidRPr="00437DD8">
              <w:rPr>
                <w:rFonts w:ascii="Times New Roman" w:eastAsia="TimesNewRomanPSMT" w:hAnsi="Times New Roman" w:cs="Times New Roman"/>
                <w:b/>
                <w:sz w:val="28"/>
                <w:szCs w:val="28"/>
                <w:u w:val="single"/>
              </w:rPr>
              <w:t>Описание и требуемые функциональные, технические, качественные и эксплуатационные характеристики</w:t>
            </w:r>
            <w:r w:rsidR="00D85D97">
              <w:rPr>
                <w:rFonts w:ascii="Times New Roman" w:eastAsia="TimesNewRomanPSMT" w:hAnsi="Times New Roman" w:cs="Times New Roman"/>
                <w:b/>
                <w:sz w:val="28"/>
                <w:szCs w:val="28"/>
                <w:u w:val="single"/>
                <w:lang w:val="kk-KZ"/>
              </w:rPr>
              <w:t>:</w:t>
            </w:r>
          </w:p>
        </w:tc>
      </w:tr>
      <w:tr w:rsidR="007B3939" w:rsidRPr="00763E39" w14:paraId="717B8037" w14:textId="77777777" w:rsidTr="007A4243">
        <w:trPr>
          <w:trHeight w:val="299"/>
        </w:trPr>
        <w:tc>
          <w:tcPr>
            <w:tcW w:w="710" w:type="dxa"/>
            <w:vAlign w:val="center"/>
          </w:tcPr>
          <w:p w14:paraId="02678C55" w14:textId="77777777" w:rsidR="007B3939" w:rsidRPr="00437DD8" w:rsidRDefault="007B3939" w:rsidP="000243AD">
            <w:pPr>
              <w:jc w:val="both"/>
              <w:rPr>
                <w:rFonts w:ascii="Times New Roman" w:hAnsi="Times New Roman" w:cs="Times New Roman"/>
                <w:sz w:val="28"/>
                <w:szCs w:val="28"/>
              </w:rPr>
            </w:pPr>
          </w:p>
        </w:tc>
        <w:tc>
          <w:tcPr>
            <w:tcW w:w="9101" w:type="dxa"/>
          </w:tcPr>
          <w:p w14:paraId="6012F54F" w14:textId="12423D3A" w:rsidR="005D4E32" w:rsidRPr="00D85D97" w:rsidRDefault="005F6B32" w:rsidP="00EE048E">
            <w:pPr>
              <w:pStyle w:val="a4"/>
              <w:numPr>
                <w:ilvl w:val="1"/>
                <w:numId w:val="45"/>
              </w:numPr>
              <w:autoSpaceDE w:val="0"/>
              <w:autoSpaceDN w:val="0"/>
              <w:adjustRightInd w:val="0"/>
              <w:ind w:left="736" w:hanging="709"/>
              <w:jc w:val="both"/>
              <w:rPr>
                <w:rFonts w:ascii="Times New Roman" w:eastAsia="Times New Roman" w:hAnsi="Times New Roman" w:cs="Times New Roman"/>
                <w:sz w:val="28"/>
                <w:szCs w:val="28"/>
              </w:rPr>
            </w:pPr>
            <w:r w:rsidRPr="00D85D97">
              <w:rPr>
                <w:rFonts w:ascii="Times New Roman" w:hAnsi="Times New Roman" w:cs="Times New Roman"/>
                <w:sz w:val="28"/>
                <w:szCs w:val="28"/>
              </w:rPr>
              <w:t xml:space="preserve">Поставщик оказывает Заказчику </w:t>
            </w:r>
            <w:r w:rsidR="00D85D97" w:rsidRPr="00D85D97">
              <w:rPr>
                <w:rFonts w:ascii="Times New Roman" w:hAnsi="Times New Roman" w:cs="Times New Roman"/>
                <w:sz w:val="28"/>
                <w:szCs w:val="28"/>
                <w:lang w:val="kk-KZ"/>
              </w:rPr>
              <w:t xml:space="preserve">услуги по аренде легкового автомобиля </w:t>
            </w:r>
            <w:r w:rsidR="005D4E32" w:rsidRPr="00D85D97">
              <w:rPr>
                <w:rFonts w:ascii="Times New Roman" w:eastAsia="Times New Roman" w:hAnsi="Times New Roman" w:cs="Times New Roman"/>
                <w:sz w:val="28"/>
                <w:szCs w:val="28"/>
              </w:rPr>
              <w:t>внедорожник «Пикап» в количестве 1 единиц. Внедорожник повышенной проходимости с постоянным полным приводом; Объемом двигателя не менее – 2</w:t>
            </w:r>
            <w:r w:rsidR="00B904E1" w:rsidRPr="00B904E1">
              <w:rPr>
                <w:rFonts w:ascii="Times New Roman" w:eastAsia="Times New Roman" w:hAnsi="Times New Roman" w:cs="Times New Roman"/>
                <w:sz w:val="28"/>
                <w:szCs w:val="28"/>
              </w:rPr>
              <w:t>700</w:t>
            </w:r>
            <w:r w:rsidR="005D4E32" w:rsidRPr="00D85D97">
              <w:rPr>
                <w:rFonts w:ascii="Times New Roman" w:eastAsia="Times New Roman" w:hAnsi="Times New Roman" w:cs="Times New Roman"/>
                <w:sz w:val="28"/>
                <w:szCs w:val="28"/>
              </w:rPr>
              <w:t xml:space="preserve"> см³; Мощность двигателя не менее – 131 </w:t>
            </w:r>
            <w:proofErr w:type="spellStart"/>
            <w:r w:rsidR="005D4E32" w:rsidRPr="00D85D97">
              <w:rPr>
                <w:rFonts w:ascii="Times New Roman" w:eastAsia="Times New Roman" w:hAnsi="Times New Roman" w:cs="Times New Roman"/>
                <w:sz w:val="28"/>
                <w:szCs w:val="28"/>
              </w:rPr>
              <w:t>л.с</w:t>
            </w:r>
            <w:proofErr w:type="spellEnd"/>
            <w:r w:rsidR="005D4E32" w:rsidRPr="00D85D97">
              <w:rPr>
                <w:rFonts w:ascii="Times New Roman" w:eastAsia="Times New Roman" w:hAnsi="Times New Roman" w:cs="Times New Roman"/>
                <w:sz w:val="28"/>
                <w:szCs w:val="28"/>
              </w:rPr>
              <w:t>; Габариты (</w:t>
            </w:r>
            <w:r w:rsidR="00D85D97">
              <w:rPr>
                <w:rFonts w:ascii="Times New Roman" w:eastAsia="Times New Roman" w:hAnsi="Times New Roman" w:cs="Times New Roman"/>
                <w:sz w:val="28"/>
                <w:szCs w:val="28"/>
                <w:lang w:val="kk-KZ"/>
              </w:rPr>
              <w:t>д</w:t>
            </w:r>
            <w:proofErr w:type="spellStart"/>
            <w:r w:rsidR="005D4E32" w:rsidRPr="00D85D97">
              <w:rPr>
                <w:rFonts w:ascii="Times New Roman" w:eastAsia="Times New Roman" w:hAnsi="Times New Roman" w:cs="Times New Roman"/>
                <w:sz w:val="28"/>
                <w:szCs w:val="28"/>
              </w:rPr>
              <w:t>лина</w:t>
            </w:r>
            <w:proofErr w:type="spellEnd"/>
            <w:r w:rsidR="005D4E32" w:rsidRPr="00D85D97">
              <w:rPr>
                <w:rFonts w:ascii="Times New Roman" w:eastAsia="Times New Roman" w:hAnsi="Times New Roman" w:cs="Times New Roman"/>
                <w:sz w:val="28"/>
                <w:szCs w:val="28"/>
              </w:rPr>
              <w:t xml:space="preserve"> x </w:t>
            </w:r>
            <w:r w:rsidR="00D85D97">
              <w:rPr>
                <w:rFonts w:ascii="Times New Roman" w:eastAsia="Times New Roman" w:hAnsi="Times New Roman" w:cs="Times New Roman"/>
                <w:sz w:val="28"/>
                <w:szCs w:val="28"/>
                <w:lang w:val="kk-KZ"/>
              </w:rPr>
              <w:t>ш</w:t>
            </w:r>
            <w:proofErr w:type="spellStart"/>
            <w:r w:rsidR="005D4E32" w:rsidRPr="00D85D97">
              <w:rPr>
                <w:rFonts w:ascii="Times New Roman" w:eastAsia="Times New Roman" w:hAnsi="Times New Roman" w:cs="Times New Roman"/>
                <w:sz w:val="28"/>
                <w:szCs w:val="28"/>
              </w:rPr>
              <w:t>ирина</w:t>
            </w:r>
            <w:proofErr w:type="spellEnd"/>
            <w:r w:rsidR="005D4E32" w:rsidRPr="00D85D97">
              <w:rPr>
                <w:rFonts w:ascii="Times New Roman" w:eastAsia="Times New Roman" w:hAnsi="Times New Roman" w:cs="Times New Roman"/>
                <w:sz w:val="28"/>
                <w:szCs w:val="28"/>
              </w:rPr>
              <w:t xml:space="preserve"> x </w:t>
            </w:r>
            <w:r w:rsidR="00D85D97">
              <w:rPr>
                <w:rFonts w:ascii="Times New Roman" w:eastAsia="Times New Roman" w:hAnsi="Times New Roman" w:cs="Times New Roman"/>
                <w:sz w:val="28"/>
                <w:szCs w:val="28"/>
                <w:lang w:val="kk-KZ"/>
              </w:rPr>
              <w:t>в</w:t>
            </w:r>
            <w:proofErr w:type="spellStart"/>
            <w:r w:rsidR="005D4E32" w:rsidRPr="00D85D97">
              <w:rPr>
                <w:rFonts w:ascii="Times New Roman" w:eastAsia="Times New Roman" w:hAnsi="Times New Roman" w:cs="Times New Roman"/>
                <w:sz w:val="28"/>
                <w:szCs w:val="28"/>
              </w:rPr>
              <w:t>ысота</w:t>
            </w:r>
            <w:proofErr w:type="spellEnd"/>
            <w:r w:rsidR="005D4E32" w:rsidRPr="00D85D97">
              <w:rPr>
                <w:rFonts w:ascii="Times New Roman" w:eastAsia="Times New Roman" w:hAnsi="Times New Roman" w:cs="Times New Roman"/>
                <w:sz w:val="28"/>
                <w:szCs w:val="28"/>
              </w:rPr>
              <w:t xml:space="preserve">) не менее – 5040 x 1760 x 1710 мм; Количество дверей – 4; </w:t>
            </w:r>
            <w:proofErr w:type="spellStart"/>
            <w:r w:rsidR="005D4E32" w:rsidRPr="00D85D97">
              <w:rPr>
                <w:rFonts w:ascii="Times New Roman" w:eastAsia="Times New Roman" w:hAnsi="Times New Roman" w:cs="Times New Roman"/>
                <w:sz w:val="28"/>
                <w:szCs w:val="28"/>
              </w:rPr>
              <w:t>Пассажировместимоть</w:t>
            </w:r>
            <w:proofErr w:type="spellEnd"/>
            <w:r w:rsidR="005D4E32" w:rsidRPr="00D85D97">
              <w:rPr>
                <w:rFonts w:ascii="Times New Roman" w:eastAsia="Times New Roman" w:hAnsi="Times New Roman" w:cs="Times New Roman"/>
                <w:sz w:val="28"/>
                <w:szCs w:val="28"/>
              </w:rPr>
              <w:t xml:space="preserve"> не менее 4 чел.; Грузовой отсек (кузов) пикапа должен быть свободным для перевозки инструментов, материалов и приспособлении; Внутренние размеры и объёмы салона (длина х ширина х высота) не менее 1730 х1440 х 1170; Клиренс не менее – 212 мм; Фронтальные подушки безопасности; Ремни безопасности для всех сидений. </w:t>
            </w:r>
          </w:p>
          <w:p w14:paraId="5259CD09" w14:textId="5C22201E"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быть оборудованы системами отопления и кондиционирования, а также звуковыми сигналами заднего хода.</w:t>
            </w:r>
          </w:p>
          <w:p w14:paraId="5A1BBD57" w14:textId="18620ED8"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быть не ранее 20</w:t>
            </w:r>
            <w:r w:rsidR="00B2367B">
              <w:rPr>
                <w:rFonts w:ascii="Times New Roman" w:eastAsia="Times New Roman" w:hAnsi="Times New Roman" w:cs="Times New Roman"/>
                <w:sz w:val="28"/>
                <w:szCs w:val="28"/>
                <w:lang w:val="kk-KZ"/>
              </w:rPr>
              <w:t>20</w:t>
            </w:r>
            <w:r w:rsidRPr="00FB01E2">
              <w:rPr>
                <w:rFonts w:ascii="Times New Roman" w:eastAsia="Times New Roman" w:hAnsi="Times New Roman" w:cs="Times New Roman"/>
                <w:sz w:val="28"/>
                <w:szCs w:val="28"/>
              </w:rPr>
              <w:t xml:space="preserve"> года выпуска. </w:t>
            </w:r>
          </w:p>
          <w:p w14:paraId="753BA219" w14:textId="72011255"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 Автотранспортные средства должны иметь</w:t>
            </w:r>
            <w:r w:rsidR="00D85D97" w:rsidRPr="00FB01E2">
              <w:rPr>
                <w:rFonts w:ascii="Times New Roman" w:eastAsia="Times New Roman" w:hAnsi="Times New Roman" w:cs="Times New Roman"/>
                <w:sz w:val="28"/>
                <w:szCs w:val="28"/>
              </w:rPr>
              <w:t xml:space="preserve"> в наличии</w:t>
            </w:r>
            <w:r w:rsidRPr="00FB01E2">
              <w:rPr>
                <w:rFonts w:ascii="Times New Roman" w:eastAsia="Times New Roman" w:hAnsi="Times New Roman" w:cs="Times New Roman"/>
                <w:sz w:val="28"/>
                <w:szCs w:val="28"/>
              </w:rPr>
              <w:t>: </w:t>
            </w:r>
          </w:p>
          <w:p w14:paraId="0BC67DB7" w14:textId="2B3A8ABD"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антиблокировочную систему тормозов (ABS</w:t>
            </w:r>
            <w:r w:rsidR="00FE4029">
              <w:rPr>
                <w:rFonts w:ascii="Times New Roman" w:eastAsia="Times New Roman" w:hAnsi="Times New Roman" w:cs="Times New Roman"/>
                <w:sz w:val="28"/>
                <w:szCs w:val="28"/>
                <w:lang w:val="kk-KZ"/>
              </w:rPr>
              <w:t>)</w:t>
            </w:r>
            <w:r w:rsidRPr="00FB01E2">
              <w:rPr>
                <w:rFonts w:ascii="Times New Roman" w:eastAsia="Times New Roman" w:hAnsi="Times New Roman" w:cs="Times New Roman"/>
                <w:sz w:val="28"/>
                <w:szCs w:val="28"/>
              </w:rPr>
              <w:t>;</w:t>
            </w:r>
          </w:p>
          <w:p w14:paraId="58D186DB" w14:textId="6EB13182"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00D85D97">
              <w:rPr>
                <w:rFonts w:ascii="Times New Roman" w:eastAsia="Times New Roman" w:hAnsi="Times New Roman" w:cs="Times New Roman"/>
                <w:sz w:val="28"/>
                <w:szCs w:val="28"/>
                <w:lang w:val="kk-KZ"/>
              </w:rPr>
              <w:t>и</w:t>
            </w:r>
            <w:r w:rsidRPr="00FB01E2">
              <w:rPr>
                <w:rFonts w:ascii="Times New Roman" w:eastAsia="Times New Roman" w:hAnsi="Times New Roman" w:cs="Times New Roman"/>
                <w:sz w:val="28"/>
                <w:szCs w:val="28"/>
              </w:rPr>
              <w:t xml:space="preserve"> своевременного </w:t>
            </w:r>
            <w:proofErr w:type="spellStart"/>
            <w:r w:rsidRPr="00FB01E2">
              <w:rPr>
                <w:rFonts w:ascii="Times New Roman" w:eastAsia="Times New Roman" w:hAnsi="Times New Roman" w:cs="Times New Roman"/>
                <w:sz w:val="28"/>
                <w:szCs w:val="28"/>
              </w:rPr>
              <w:t>прибыти</w:t>
            </w:r>
            <w:proofErr w:type="spellEnd"/>
            <w:r w:rsidR="00D85D97">
              <w:rPr>
                <w:rFonts w:ascii="Times New Roman" w:eastAsia="Times New Roman" w:hAnsi="Times New Roman" w:cs="Times New Roman"/>
                <w:sz w:val="28"/>
                <w:szCs w:val="28"/>
                <w:lang w:val="kk-KZ"/>
              </w:rPr>
              <w:t>я</w:t>
            </w:r>
            <w:r w:rsidRPr="00FB01E2">
              <w:rPr>
                <w:rFonts w:ascii="Times New Roman" w:eastAsia="Times New Roman" w:hAnsi="Times New Roman" w:cs="Times New Roman"/>
                <w:sz w:val="28"/>
                <w:szCs w:val="28"/>
              </w:rPr>
              <w:t xml:space="preserve"> до точки назначения. </w:t>
            </w:r>
          </w:p>
          <w:p w14:paraId="792F744B" w14:textId="54AD949C"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реставрированные), запасное колесо, домкрат и вспомогательное </w:t>
            </w:r>
            <w:r w:rsidRPr="00FB01E2">
              <w:rPr>
                <w:rFonts w:ascii="Times New Roman" w:eastAsia="Times New Roman" w:hAnsi="Times New Roman" w:cs="Times New Roman"/>
                <w:sz w:val="28"/>
                <w:szCs w:val="28"/>
              </w:rPr>
              <w:lastRenderedPageBreak/>
              <w:t>оборудование, лобовое стекло без трещин, зеркала обзора заднего вида. </w:t>
            </w:r>
          </w:p>
          <w:p w14:paraId="2C8D614D" w14:textId="65DFC3CF"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2.4.4.</w:t>
            </w:r>
            <w:r>
              <w:rPr>
                <w:rFonts w:ascii="Times New Roman" w:eastAsia="Times New Roman" w:hAnsi="Times New Roman" w:cs="Times New Roman"/>
                <w:sz w:val="28"/>
                <w:szCs w:val="28"/>
                <w:lang w:val="kk-KZ"/>
              </w:rPr>
              <w:t xml:space="preserve"> </w:t>
            </w:r>
            <w:proofErr w:type="spellStart"/>
            <w:r w:rsidRPr="00FB01E2">
              <w:rPr>
                <w:rFonts w:ascii="Times New Roman" w:eastAsia="Times New Roman" w:hAnsi="Times New Roman" w:cs="Times New Roman"/>
                <w:sz w:val="28"/>
                <w:szCs w:val="28"/>
              </w:rPr>
              <w:t>действующи</w:t>
            </w:r>
            <w:proofErr w:type="spellEnd"/>
            <w:r w:rsidR="00D85D97">
              <w:rPr>
                <w:rFonts w:ascii="Times New Roman" w:eastAsia="Times New Roman" w:hAnsi="Times New Roman" w:cs="Times New Roman"/>
                <w:sz w:val="28"/>
                <w:szCs w:val="28"/>
                <w:lang w:val="kk-KZ"/>
              </w:rPr>
              <w:t>е</w:t>
            </w:r>
            <w:r w:rsidRPr="00FB01E2">
              <w:rPr>
                <w:rFonts w:ascii="Times New Roman" w:eastAsia="Times New Roman" w:hAnsi="Times New Roman" w:cs="Times New Roman"/>
                <w:sz w:val="28"/>
                <w:szCs w:val="28"/>
              </w:rPr>
              <w:t xml:space="preserve"> </w:t>
            </w:r>
            <w:proofErr w:type="spellStart"/>
            <w:r w:rsidRPr="00FB01E2">
              <w:rPr>
                <w:rFonts w:ascii="Times New Roman" w:eastAsia="Times New Roman" w:hAnsi="Times New Roman" w:cs="Times New Roman"/>
                <w:sz w:val="28"/>
                <w:szCs w:val="28"/>
              </w:rPr>
              <w:t>страховы</w:t>
            </w:r>
            <w:proofErr w:type="spellEnd"/>
            <w:r w:rsidR="00D85D97">
              <w:rPr>
                <w:rFonts w:ascii="Times New Roman" w:eastAsia="Times New Roman" w:hAnsi="Times New Roman" w:cs="Times New Roman"/>
                <w:sz w:val="28"/>
                <w:szCs w:val="28"/>
                <w:lang w:val="kk-KZ"/>
              </w:rPr>
              <w:t>е</w:t>
            </w:r>
            <w:r w:rsidRPr="00FB01E2">
              <w:rPr>
                <w:rFonts w:ascii="Times New Roman" w:eastAsia="Times New Roman" w:hAnsi="Times New Roman" w:cs="Times New Roman"/>
                <w:sz w:val="28"/>
                <w:szCs w:val="28"/>
              </w:rPr>
              <w:t xml:space="preserve"> полис</w:t>
            </w:r>
            <w:r w:rsidR="00D85D97">
              <w:rPr>
                <w:rFonts w:ascii="Times New Roman" w:eastAsia="Times New Roman" w:hAnsi="Times New Roman" w:cs="Times New Roman"/>
                <w:sz w:val="28"/>
                <w:szCs w:val="28"/>
                <w:lang w:val="kk-KZ"/>
              </w:rPr>
              <w:t>ы</w:t>
            </w:r>
            <w:r w:rsidRPr="00FB01E2">
              <w:rPr>
                <w:rFonts w:ascii="Times New Roman" w:eastAsia="Times New Roman" w:hAnsi="Times New Roman" w:cs="Times New Roman"/>
                <w:sz w:val="28"/>
                <w:szCs w:val="28"/>
              </w:rPr>
              <w:t xml:space="preserve"> на все виды обязательных страхований, предусмотренных законодательством РК для транспортного средства.</w:t>
            </w:r>
          </w:p>
          <w:p w14:paraId="46DA8AC8" w14:textId="63E6B994"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комплект</w:t>
            </w:r>
            <w:r w:rsidR="00D85D97">
              <w:rPr>
                <w:rFonts w:ascii="Times New Roman" w:eastAsia="Times New Roman" w:hAnsi="Times New Roman" w:cs="Times New Roman"/>
                <w:sz w:val="28"/>
                <w:szCs w:val="28"/>
                <w:lang w:val="kk-KZ"/>
              </w:rPr>
              <w:t>ы</w:t>
            </w:r>
            <w:r w:rsidRPr="00FB01E2">
              <w:rPr>
                <w:rFonts w:ascii="Times New Roman" w:eastAsia="Times New Roman" w:hAnsi="Times New Roman" w:cs="Times New Roman"/>
                <w:sz w:val="28"/>
                <w:szCs w:val="28"/>
              </w:rPr>
              <w:t xml:space="preserve"> пригодных (не просроченных) средств безопасности: аптечка первой медицинской помощи, средство пожаротушения.</w:t>
            </w:r>
          </w:p>
          <w:p w14:paraId="490B0342" w14:textId="626D6215"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4688C455" w14:textId="6F98FFAB"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2.6.</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Режим работы водителя по оказанию услуг в соответствии с производственной необходимостью Заказчика. </w:t>
            </w:r>
          </w:p>
          <w:p w14:paraId="07E0C40E" w14:textId="7544CB66"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2.7.</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Поставщик должен произвести замену транспортного средства, вышедшего из строя во время оказания услуг на другие технически исправные транспортного средства.</w:t>
            </w:r>
          </w:p>
          <w:p w14:paraId="54CDF206" w14:textId="256A41C7"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2.8.</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Заказчик оставляет за собой право обоснованно требовать замены водителей. Поставщик услуг обязан в течении 1 дня с момента выявления несоответствия заменить водителя/ей.</w:t>
            </w:r>
          </w:p>
          <w:p w14:paraId="7BCABF12" w14:textId="2CA0599A"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2.9.</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Встреча и проводы работников и гостей Заказчика: в аэропорту Актау, ж/д станции </w:t>
            </w:r>
            <w:proofErr w:type="spellStart"/>
            <w:r w:rsidRPr="00FB01E2">
              <w:rPr>
                <w:rFonts w:ascii="Times New Roman" w:eastAsia="Times New Roman" w:hAnsi="Times New Roman" w:cs="Times New Roman"/>
                <w:sz w:val="28"/>
                <w:szCs w:val="28"/>
              </w:rPr>
              <w:t>Мангистау</w:t>
            </w:r>
            <w:proofErr w:type="spellEnd"/>
            <w:r w:rsidRPr="00FB01E2">
              <w:rPr>
                <w:rFonts w:ascii="Times New Roman" w:eastAsia="Times New Roman" w:hAnsi="Times New Roman" w:cs="Times New Roman"/>
                <w:sz w:val="28"/>
                <w:szCs w:val="28"/>
              </w:rPr>
              <w:t>, морском порту Актау в любые дни недели и в любое время суток по мере возникновения необходимости.</w:t>
            </w:r>
          </w:p>
          <w:p w14:paraId="2C110F26" w14:textId="7C5B4220"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2.10.</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Привлечение к дежурству транспортного средства по мере возникновения производственной необходимости у Заказчика.</w:t>
            </w:r>
          </w:p>
          <w:p w14:paraId="257EF727" w14:textId="0484E531"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Оказание услуг транспортным средством еженедельно с понедельника по воскресенье. По маршруту </w:t>
            </w:r>
            <w:proofErr w:type="spellStart"/>
            <w:r w:rsidRPr="00FB01E2">
              <w:rPr>
                <w:rFonts w:ascii="Times New Roman" w:eastAsia="Times New Roman" w:hAnsi="Times New Roman" w:cs="Times New Roman"/>
                <w:sz w:val="28"/>
                <w:szCs w:val="28"/>
              </w:rPr>
              <w:t>г.Актау</w:t>
            </w:r>
            <w:proofErr w:type="spellEnd"/>
            <w:r w:rsidRPr="00FB01E2">
              <w:rPr>
                <w:rFonts w:ascii="Times New Roman" w:eastAsia="Times New Roman" w:hAnsi="Times New Roman" w:cs="Times New Roman"/>
                <w:sz w:val="28"/>
                <w:szCs w:val="28"/>
              </w:rPr>
              <w:t xml:space="preserve"> – порт Курык – </w:t>
            </w:r>
            <w:proofErr w:type="spellStart"/>
            <w:r w:rsidRPr="00FB01E2">
              <w:rPr>
                <w:rFonts w:ascii="Times New Roman" w:eastAsia="Times New Roman" w:hAnsi="Times New Roman" w:cs="Times New Roman"/>
                <w:sz w:val="28"/>
                <w:szCs w:val="28"/>
              </w:rPr>
              <w:t>г.Актау</w:t>
            </w:r>
            <w:proofErr w:type="spellEnd"/>
            <w:r w:rsidRPr="00FB01E2">
              <w:rPr>
                <w:rFonts w:ascii="Times New Roman" w:eastAsia="Times New Roman" w:hAnsi="Times New Roman" w:cs="Times New Roman"/>
                <w:sz w:val="28"/>
                <w:szCs w:val="28"/>
              </w:rPr>
              <w:t xml:space="preserve">, по </w:t>
            </w:r>
            <w:proofErr w:type="spellStart"/>
            <w:r w:rsidRPr="00FB01E2">
              <w:rPr>
                <w:rFonts w:ascii="Times New Roman" w:eastAsia="Times New Roman" w:hAnsi="Times New Roman" w:cs="Times New Roman"/>
                <w:sz w:val="28"/>
                <w:szCs w:val="28"/>
              </w:rPr>
              <w:t>г.Актау</w:t>
            </w:r>
            <w:proofErr w:type="spellEnd"/>
            <w:r w:rsidRPr="00FB01E2">
              <w:rPr>
                <w:rFonts w:ascii="Times New Roman" w:eastAsia="Times New Roman" w:hAnsi="Times New Roman" w:cs="Times New Roman"/>
                <w:sz w:val="28"/>
                <w:szCs w:val="28"/>
              </w:rPr>
              <w:t xml:space="preserve"> и Мангистауской области. Маршрут движения автотранспортных средств Поставщика определяется Заказчиком не зависимо от категорий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w:t>
            </w:r>
          </w:p>
          <w:p w14:paraId="12DC5E8D" w14:textId="2E23473F"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за проезд автотранспортного средства по платным автомобильным дорогам.</w:t>
            </w:r>
          </w:p>
          <w:p w14:paraId="2B23F05C" w14:textId="70B8F489"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1CC8C88C" w14:textId="50354DDC"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2.14.</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Маршруты и остановки могут быть оперативно изменены с учетом потребности Заказчика.</w:t>
            </w:r>
          </w:p>
          <w:p w14:paraId="5DC27581" w14:textId="71C8D300"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Поставщик должен проводить ежедневное медицинское освидетельствование водителей перед выходом на линию.</w:t>
            </w:r>
          </w:p>
          <w:p w14:paraId="0822BD1E" w14:textId="0D7DD386"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lastRenderedPageBreak/>
              <w:t>2.16.</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Направлять работников на вводный инструктаж в службу производственной безопасности и экологии Заказчика.</w:t>
            </w:r>
          </w:p>
          <w:p w14:paraId="37BDE6EA" w14:textId="7ADBEDAB"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2.17.</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0B506FA2" w14:textId="50FEB015"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2.18.</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27D75E6A" w14:textId="6C5B3BD0"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2.19.</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 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p>
          <w:p w14:paraId="0C4DC3B4" w14:textId="1CB1F272"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2.20.</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Заезд на тер</w:t>
            </w:r>
            <w:r w:rsidR="00D85D97">
              <w:rPr>
                <w:rFonts w:ascii="Times New Roman" w:eastAsia="Times New Roman" w:hAnsi="Times New Roman" w:cs="Times New Roman"/>
                <w:sz w:val="28"/>
                <w:szCs w:val="28"/>
                <w:lang w:val="kk-KZ"/>
              </w:rPr>
              <w:t>ри</w:t>
            </w:r>
            <w:r w:rsidRPr="00FB01E2">
              <w:rPr>
                <w:rFonts w:ascii="Times New Roman" w:eastAsia="Times New Roman" w:hAnsi="Times New Roman" w:cs="Times New Roman"/>
                <w:sz w:val="28"/>
                <w:szCs w:val="28"/>
              </w:rPr>
              <w:t>торию порта и передвижение по территории порта автотранспортных средств Поставщика допуск</w:t>
            </w:r>
            <w:r w:rsidR="00D85D97">
              <w:rPr>
                <w:rFonts w:ascii="Times New Roman" w:eastAsia="Times New Roman" w:hAnsi="Times New Roman" w:cs="Times New Roman"/>
                <w:sz w:val="28"/>
                <w:szCs w:val="28"/>
                <w:lang w:val="kk-KZ"/>
              </w:rPr>
              <w:t>а</w:t>
            </w:r>
            <w:proofErr w:type="spellStart"/>
            <w:r w:rsidRPr="00FB01E2">
              <w:rPr>
                <w:rFonts w:ascii="Times New Roman" w:eastAsia="Times New Roman" w:hAnsi="Times New Roman" w:cs="Times New Roman"/>
                <w:sz w:val="28"/>
                <w:szCs w:val="28"/>
              </w:rPr>
              <w:t>ется</w:t>
            </w:r>
            <w:proofErr w:type="spellEnd"/>
            <w:r w:rsidRPr="00FB01E2">
              <w:rPr>
                <w:rFonts w:ascii="Times New Roman" w:eastAsia="Times New Roman" w:hAnsi="Times New Roman" w:cs="Times New Roman"/>
                <w:sz w:val="28"/>
                <w:szCs w:val="28"/>
              </w:rPr>
              <w:t xml:space="preserve"> только при наличии проблесковых маячков (оранжевого цвета).</w:t>
            </w:r>
          </w:p>
          <w:p w14:paraId="1E5996E7" w14:textId="4EE967AB" w:rsidR="005D4E32" w:rsidRPr="00927948" w:rsidRDefault="005D4E32" w:rsidP="005D4E32">
            <w:pPr>
              <w:ind w:left="594" w:hanging="594"/>
              <w:jc w:val="both"/>
              <w:rPr>
                <w:rFonts w:ascii="Times New Roman" w:eastAsia="Times New Roman" w:hAnsi="Times New Roman" w:cs="Times New Roman"/>
                <w:sz w:val="28"/>
                <w:szCs w:val="28"/>
                <w:lang w:val="kk-KZ"/>
              </w:rPr>
            </w:pPr>
            <w:r w:rsidRPr="00FB01E2">
              <w:rPr>
                <w:rFonts w:ascii="Times New Roman" w:eastAsia="Times New Roman" w:hAnsi="Times New Roman" w:cs="Times New Roman"/>
                <w:sz w:val="28"/>
                <w:szCs w:val="28"/>
              </w:rPr>
              <w:t>2.21.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санитарий и иные нормативные акты, действующие на объекте оказания услуг.</w:t>
            </w:r>
            <w:r w:rsidR="00927948">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00927948">
              <w:rPr>
                <w:rFonts w:ascii="Times New Roman" w:eastAsia="Times New Roman" w:hAnsi="Times New Roman" w:cs="Times New Roman"/>
                <w:sz w:val="28"/>
                <w:szCs w:val="28"/>
                <w:lang w:val="kk-KZ"/>
              </w:rPr>
              <w:t>.</w:t>
            </w:r>
          </w:p>
          <w:p w14:paraId="6DFECC78" w14:textId="4FA145CD"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3AA3D284" w14:textId="7D5AF203"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поручней, спинок автокресел (подлокотников кресел), по окончании рабочей смены (или не реже, чем через каждые 6 часов)</w:t>
            </w:r>
            <w:r w:rsidR="00927948">
              <w:rPr>
                <w:rFonts w:ascii="Times New Roman" w:eastAsia="Times New Roman" w:hAnsi="Times New Roman" w:cs="Times New Roman"/>
                <w:sz w:val="28"/>
                <w:szCs w:val="28"/>
                <w:lang w:val="kk-KZ"/>
              </w:rPr>
              <w:t>.</w:t>
            </w:r>
            <w:r w:rsidRPr="00FB01E2">
              <w:rPr>
                <w:rFonts w:ascii="Times New Roman" w:eastAsia="Times New Roman" w:hAnsi="Times New Roman" w:cs="Times New Roman"/>
                <w:sz w:val="28"/>
                <w:szCs w:val="28"/>
              </w:rPr>
              <w:t> </w:t>
            </w:r>
          </w:p>
          <w:p w14:paraId="39CFD889" w14:textId="0BA648DD"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sidR="00FE4029">
              <w:rPr>
                <w:rFonts w:ascii="Times New Roman" w:eastAsia="Times New Roman" w:hAnsi="Times New Roman" w:cs="Times New Roman"/>
                <w:sz w:val="28"/>
                <w:szCs w:val="28"/>
                <w:lang w:val="kk-KZ"/>
              </w:rPr>
              <w:t>4</w:t>
            </w:r>
            <w:r w:rsidRPr="00FB01E2">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с газобаллонным оборудованием не допускаются к оказанию транспортных услуг по перевозкам пассажиров. </w:t>
            </w:r>
          </w:p>
          <w:p w14:paraId="75B2DDA7" w14:textId="68E49B80"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sidR="00FE4029">
              <w:rPr>
                <w:rFonts w:ascii="Times New Roman" w:eastAsia="Times New Roman" w:hAnsi="Times New Roman" w:cs="Times New Roman"/>
                <w:sz w:val="28"/>
                <w:szCs w:val="28"/>
                <w:lang w:val="kk-KZ"/>
              </w:rPr>
              <w:t>5</w:t>
            </w:r>
            <w:r w:rsidRPr="00FB01E2">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Водители автотранспортных средств, предоставляемых в рамках аренды, должны быть обучены курсу защитного вождения '</w:t>
            </w:r>
            <w:proofErr w:type="spellStart"/>
            <w:r w:rsidRPr="00FB01E2">
              <w:rPr>
                <w:rFonts w:ascii="Times New Roman" w:eastAsia="Times New Roman" w:hAnsi="Times New Roman" w:cs="Times New Roman"/>
                <w:sz w:val="28"/>
                <w:szCs w:val="28"/>
              </w:rPr>
              <w:t>Defensive</w:t>
            </w:r>
            <w:proofErr w:type="spellEnd"/>
            <w:r w:rsidRPr="00FB01E2">
              <w:rPr>
                <w:rFonts w:ascii="Times New Roman" w:eastAsia="Times New Roman" w:hAnsi="Times New Roman" w:cs="Times New Roman"/>
                <w:sz w:val="28"/>
                <w:szCs w:val="28"/>
              </w:rPr>
              <w:t xml:space="preserve"> </w:t>
            </w:r>
            <w:proofErr w:type="spellStart"/>
            <w:r w:rsidRPr="00FB01E2">
              <w:rPr>
                <w:rFonts w:ascii="Times New Roman" w:eastAsia="Times New Roman" w:hAnsi="Times New Roman" w:cs="Times New Roman"/>
                <w:sz w:val="28"/>
                <w:szCs w:val="28"/>
              </w:rPr>
              <w:t>Driving</w:t>
            </w:r>
            <w:proofErr w:type="spellEnd"/>
            <w:r w:rsidRPr="00FB01E2">
              <w:rPr>
                <w:rFonts w:ascii="Times New Roman" w:eastAsia="Times New Roman" w:hAnsi="Times New Roman" w:cs="Times New Roman"/>
                <w:sz w:val="28"/>
                <w:szCs w:val="28"/>
              </w:rPr>
              <w:t>' перед началом предоставления услуги аренды транспортных средств. </w:t>
            </w:r>
          </w:p>
          <w:p w14:paraId="62C59E15" w14:textId="01A22AB3" w:rsidR="005D4E32" w:rsidRPr="00DC40DD" w:rsidRDefault="005D4E32" w:rsidP="00927948">
            <w:pPr>
              <w:pStyle w:val="xmsonormal"/>
              <w:shd w:val="clear" w:color="auto" w:fill="FFFFFF"/>
              <w:spacing w:before="0" w:beforeAutospacing="0" w:after="0" w:afterAutospacing="0"/>
              <w:ind w:left="594" w:hanging="594"/>
              <w:jc w:val="both"/>
              <w:rPr>
                <w:rFonts w:eastAsiaTheme="minorHAnsi"/>
                <w:sz w:val="28"/>
                <w:szCs w:val="28"/>
              </w:rPr>
            </w:pPr>
            <w:r w:rsidRPr="00FB01E2">
              <w:rPr>
                <w:sz w:val="28"/>
                <w:szCs w:val="28"/>
              </w:rPr>
              <w:t>2.2</w:t>
            </w:r>
            <w:r w:rsidR="00FE4029">
              <w:rPr>
                <w:sz w:val="28"/>
                <w:szCs w:val="28"/>
                <w:lang w:val="kk-KZ"/>
              </w:rPr>
              <w:t>6</w:t>
            </w:r>
            <w:r w:rsidRPr="00FB01E2">
              <w:rPr>
                <w:sz w:val="28"/>
                <w:szCs w:val="28"/>
              </w:rPr>
              <w:t>.</w:t>
            </w:r>
            <w:r w:rsidR="00927948">
              <w:rPr>
                <w:sz w:val="28"/>
                <w:szCs w:val="28"/>
                <w:lang w:val="kk-KZ"/>
              </w:rPr>
              <w:t xml:space="preserve"> </w:t>
            </w:r>
            <w:r w:rsidRPr="00DC40DD">
              <w:rPr>
                <w:rFonts w:eastAsiaTheme="minorHAnsi"/>
                <w:sz w:val="28"/>
                <w:szCs w:val="28"/>
              </w:rPr>
              <w:t>Система кондиционирования и вентиляции должна обеспечивать поддержание комфортной температуры и качества воздуха в салоне.</w:t>
            </w:r>
          </w:p>
          <w:p w14:paraId="6C6CB97B" w14:textId="77777777" w:rsidR="005F6B32" w:rsidRDefault="005D4E32" w:rsidP="004925F3">
            <w:pPr>
              <w:pStyle w:val="xmsonormal"/>
              <w:shd w:val="clear" w:color="auto" w:fill="FFFFFF"/>
              <w:spacing w:before="0" w:beforeAutospacing="0" w:after="0" w:afterAutospacing="0"/>
              <w:ind w:left="452" w:hanging="452"/>
              <w:jc w:val="both"/>
              <w:rPr>
                <w:rFonts w:eastAsiaTheme="minorHAnsi"/>
                <w:sz w:val="28"/>
                <w:szCs w:val="28"/>
                <w:lang w:val="kk-KZ"/>
              </w:rPr>
            </w:pPr>
            <w:r>
              <w:rPr>
                <w:rFonts w:eastAsiaTheme="minorHAnsi"/>
                <w:sz w:val="28"/>
                <w:szCs w:val="28"/>
              </w:rPr>
              <w:t>2.</w:t>
            </w:r>
            <w:r w:rsidR="00927948">
              <w:rPr>
                <w:rFonts w:eastAsiaTheme="minorHAnsi"/>
                <w:sz w:val="28"/>
                <w:szCs w:val="28"/>
                <w:lang w:val="kk-KZ"/>
              </w:rPr>
              <w:t>2</w:t>
            </w:r>
            <w:r w:rsidR="00FE4029">
              <w:rPr>
                <w:rFonts w:eastAsiaTheme="minorHAnsi"/>
                <w:sz w:val="28"/>
                <w:szCs w:val="28"/>
                <w:lang w:val="kk-KZ"/>
              </w:rPr>
              <w:t>7</w:t>
            </w:r>
            <w:r>
              <w:rPr>
                <w:rFonts w:eastAsiaTheme="minorHAnsi"/>
                <w:sz w:val="28"/>
                <w:szCs w:val="28"/>
              </w:rPr>
              <w:t xml:space="preserve">. </w:t>
            </w:r>
            <w:r w:rsidRPr="00DC40DD">
              <w:rPr>
                <w:rFonts w:eastAsiaTheme="minorHAnsi"/>
                <w:sz w:val="28"/>
                <w:szCs w:val="28"/>
              </w:rPr>
              <w:t>Шумоизоляция салона должна быть спроектирована таким образом, чтобы минимизировать шум от дороги и двигателя</w:t>
            </w:r>
            <w:r w:rsidR="00FE4029">
              <w:rPr>
                <w:rFonts w:eastAsiaTheme="minorHAnsi"/>
                <w:sz w:val="28"/>
                <w:szCs w:val="28"/>
                <w:lang w:val="kk-KZ"/>
              </w:rPr>
              <w:t>.</w:t>
            </w:r>
          </w:p>
          <w:p w14:paraId="2812BA22" w14:textId="1FD479C2" w:rsidR="00DD3329" w:rsidRPr="00DD3329" w:rsidRDefault="00DD3329" w:rsidP="00DD3329">
            <w:pPr>
              <w:pStyle w:val="a4"/>
              <w:numPr>
                <w:ilvl w:val="1"/>
                <w:numId w:val="47"/>
              </w:numPr>
              <w:autoSpaceDE w:val="0"/>
              <w:autoSpaceDN w:val="0"/>
              <w:adjustRightInd w:val="0"/>
              <w:jc w:val="both"/>
              <w:rPr>
                <w:sz w:val="28"/>
                <w:szCs w:val="28"/>
              </w:rPr>
            </w:pPr>
            <w:r w:rsidRPr="00DD3329">
              <w:rPr>
                <w:rFonts w:ascii="Times New Roman" w:eastAsia="TimesNewRomanPSMT" w:hAnsi="Times New Roman" w:cs="Times New Roman"/>
                <w:bCs/>
                <w:sz w:val="28"/>
                <w:szCs w:val="28"/>
              </w:rPr>
              <w:lastRenderedPageBreak/>
              <w:t>СТ РК 1040-2001 «Услуги автотранспортные по пассажирским перевозкам. Общие технические условия», СТ РК 2273 «Услуги автотранспортные по регулярным и нерегулярным пассажирским перевозкам. Общие требования».</w:t>
            </w:r>
          </w:p>
        </w:tc>
      </w:tr>
    </w:tbl>
    <w:p w14:paraId="769ABA37" w14:textId="77777777" w:rsidR="00F21AEF" w:rsidRDefault="00F21AEF" w:rsidP="00167222">
      <w:pPr>
        <w:pStyle w:val="ac"/>
        <w:jc w:val="both"/>
        <w:rPr>
          <w:b/>
          <w:bCs/>
          <w:sz w:val="28"/>
          <w:szCs w:val="28"/>
          <w:lang w:val="kk-KZ"/>
        </w:rPr>
      </w:pPr>
      <w:bookmarkStart w:id="1" w:name="_Hlk119330655"/>
    </w:p>
    <w:p w14:paraId="5A94E15D" w14:textId="77777777" w:rsidR="00927948" w:rsidRDefault="00927948" w:rsidP="00167222">
      <w:pPr>
        <w:pStyle w:val="ac"/>
        <w:jc w:val="both"/>
        <w:rPr>
          <w:b/>
          <w:bCs/>
          <w:sz w:val="28"/>
          <w:szCs w:val="28"/>
          <w:lang w:val="kk-KZ"/>
        </w:rPr>
      </w:pPr>
    </w:p>
    <w:p w14:paraId="28E6CE9C" w14:textId="77777777" w:rsidR="00167222" w:rsidRDefault="008E0D45" w:rsidP="00927948">
      <w:pPr>
        <w:pStyle w:val="ac"/>
        <w:ind w:firstLine="284"/>
        <w:jc w:val="both"/>
        <w:rPr>
          <w:b/>
          <w:bCs/>
          <w:sz w:val="28"/>
          <w:szCs w:val="28"/>
          <w:lang w:val="kk-KZ"/>
        </w:rPr>
      </w:pPr>
      <w:bookmarkStart w:id="2" w:name="_Hlk158047295"/>
      <w:r>
        <w:rPr>
          <w:b/>
          <w:bCs/>
          <w:sz w:val="28"/>
          <w:szCs w:val="28"/>
          <w:lang w:val="kk-KZ"/>
        </w:rPr>
        <w:t>И</w:t>
      </w:r>
      <w:r>
        <w:rPr>
          <w:b/>
          <w:bCs/>
          <w:sz w:val="28"/>
          <w:szCs w:val="28"/>
        </w:rPr>
        <w:t>.о. н</w:t>
      </w:r>
      <w:r w:rsidR="00167222">
        <w:rPr>
          <w:b/>
          <w:bCs/>
          <w:sz w:val="28"/>
          <w:szCs w:val="28"/>
          <w:lang w:val="kk-KZ"/>
        </w:rPr>
        <w:t>ачальника административно-</w:t>
      </w:r>
    </w:p>
    <w:p w14:paraId="39910F9D" w14:textId="77777777" w:rsidR="00167222" w:rsidRDefault="00167222" w:rsidP="00927948">
      <w:pPr>
        <w:pStyle w:val="ac"/>
        <w:ind w:firstLine="284"/>
        <w:jc w:val="both"/>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sidR="008E0D45">
        <w:rPr>
          <w:b/>
          <w:bCs/>
          <w:sz w:val="28"/>
          <w:szCs w:val="28"/>
          <w:lang w:val="kk-KZ"/>
        </w:rPr>
        <w:t>Г. Жүніс</w:t>
      </w:r>
      <w:r>
        <w:rPr>
          <w:b/>
          <w:bCs/>
          <w:sz w:val="28"/>
          <w:szCs w:val="28"/>
          <w:lang w:val="kk-KZ"/>
        </w:rPr>
        <w:t xml:space="preserve"> </w:t>
      </w:r>
    </w:p>
    <w:p w14:paraId="0D10C4D1" w14:textId="77777777" w:rsidR="00167222" w:rsidRDefault="00167222" w:rsidP="00927948">
      <w:pPr>
        <w:pStyle w:val="ac"/>
        <w:ind w:firstLine="284"/>
        <w:jc w:val="both"/>
        <w:rPr>
          <w:b/>
          <w:bCs/>
          <w:sz w:val="28"/>
          <w:szCs w:val="28"/>
          <w:lang w:val="kk-KZ"/>
        </w:rPr>
      </w:pPr>
    </w:p>
    <w:p w14:paraId="575B440A" w14:textId="77777777" w:rsidR="00F21AEF" w:rsidRDefault="00F21AEF" w:rsidP="00927948">
      <w:pPr>
        <w:pStyle w:val="ac"/>
        <w:ind w:firstLine="284"/>
        <w:jc w:val="both"/>
        <w:rPr>
          <w:b/>
          <w:bCs/>
          <w:sz w:val="28"/>
          <w:szCs w:val="28"/>
          <w:lang w:val="kk-KZ"/>
        </w:rPr>
      </w:pPr>
    </w:p>
    <w:p w14:paraId="634E23B9" w14:textId="77777777" w:rsidR="00167222" w:rsidRDefault="00167222" w:rsidP="00927948">
      <w:pPr>
        <w:pStyle w:val="ac"/>
        <w:ind w:firstLine="284"/>
        <w:jc w:val="both"/>
        <w:rPr>
          <w:b/>
          <w:bCs/>
          <w:sz w:val="28"/>
          <w:szCs w:val="28"/>
          <w:lang w:val="kk-KZ"/>
        </w:rPr>
      </w:pPr>
      <w:r>
        <w:rPr>
          <w:b/>
          <w:bCs/>
          <w:sz w:val="28"/>
          <w:szCs w:val="28"/>
          <w:lang w:val="kk-KZ"/>
        </w:rPr>
        <w:t>Согласовано:</w:t>
      </w:r>
    </w:p>
    <w:p w14:paraId="47BD6638" w14:textId="77777777" w:rsidR="00F21AEF" w:rsidRDefault="00F21AEF" w:rsidP="00927948">
      <w:pPr>
        <w:pStyle w:val="ac"/>
        <w:ind w:firstLine="284"/>
        <w:jc w:val="both"/>
        <w:rPr>
          <w:b/>
          <w:bCs/>
          <w:sz w:val="28"/>
          <w:szCs w:val="28"/>
          <w:lang w:val="kk-KZ"/>
        </w:rPr>
      </w:pPr>
    </w:p>
    <w:p w14:paraId="48074F68" w14:textId="77777777" w:rsidR="00167222" w:rsidRPr="00D13A26" w:rsidRDefault="00167222" w:rsidP="00927948">
      <w:pPr>
        <w:pStyle w:val="ac"/>
        <w:ind w:firstLine="284"/>
        <w:jc w:val="both"/>
        <w:rPr>
          <w:b/>
          <w:bCs/>
          <w:sz w:val="28"/>
          <w:szCs w:val="28"/>
        </w:rPr>
      </w:pPr>
      <w:r w:rsidRPr="00D13A26">
        <w:rPr>
          <w:b/>
          <w:bCs/>
          <w:sz w:val="28"/>
          <w:szCs w:val="28"/>
        </w:rPr>
        <w:t>Начальник с</w:t>
      </w:r>
      <w:r w:rsidRPr="00D13A26">
        <w:rPr>
          <w:b/>
          <w:bCs/>
          <w:sz w:val="28"/>
          <w:szCs w:val="28"/>
          <w:lang w:val="kk-KZ"/>
        </w:rPr>
        <w:t>лужб</w:t>
      </w:r>
      <w:r w:rsidRPr="00D13A26">
        <w:rPr>
          <w:b/>
          <w:bCs/>
          <w:sz w:val="28"/>
          <w:szCs w:val="28"/>
        </w:rPr>
        <w:t>ы</w:t>
      </w:r>
      <w:r w:rsidRPr="00D13A26">
        <w:rPr>
          <w:b/>
          <w:bCs/>
          <w:sz w:val="28"/>
          <w:szCs w:val="28"/>
          <w:lang w:val="kk-KZ"/>
        </w:rPr>
        <w:t xml:space="preserve"> производственной </w:t>
      </w:r>
    </w:p>
    <w:p w14:paraId="0EB2DA14" w14:textId="16293869" w:rsidR="00167222" w:rsidRDefault="004D36A8" w:rsidP="00927948">
      <w:pPr>
        <w:pStyle w:val="ac"/>
        <w:ind w:firstLine="284"/>
        <w:jc w:val="both"/>
        <w:rPr>
          <w:b/>
          <w:bCs/>
          <w:sz w:val="28"/>
          <w:szCs w:val="28"/>
          <w:lang w:val="kk-KZ"/>
        </w:rPr>
      </w:pPr>
      <w:r>
        <w:rPr>
          <w:b/>
          <w:bCs/>
          <w:sz w:val="28"/>
          <w:szCs w:val="28"/>
          <w:lang w:val="kk-KZ"/>
        </w:rPr>
        <w:t>б</w:t>
      </w:r>
      <w:r w:rsidR="00167222" w:rsidRPr="00D13A26">
        <w:rPr>
          <w:b/>
          <w:bCs/>
          <w:sz w:val="28"/>
          <w:szCs w:val="28"/>
          <w:lang w:val="kk-KZ"/>
        </w:rPr>
        <w:t>езопасности</w:t>
      </w:r>
      <w:r w:rsidRPr="004D36A8">
        <w:rPr>
          <w:b/>
          <w:bCs/>
          <w:sz w:val="28"/>
          <w:szCs w:val="28"/>
        </w:rPr>
        <w:t xml:space="preserve"> </w:t>
      </w:r>
      <w:r w:rsidR="00167222" w:rsidRPr="00D13A26">
        <w:rPr>
          <w:b/>
          <w:bCs/>
          <w:sz w:val="28"/>
          <w:szCs w:val="28"/>
          <w:lang w:val="kk-KZ"/>
        </w:rPr>
        <w:t xml:space="preserve">и </w:t>
      </w:r>
      <w:r>
        <w:rPr>
          <w:b/>
          <w:bCs/>
          <w:sz w:val="28"/>
          <w:szCs w:val="28"/>
          <w:lang w:val="kk-KZ"/>
        </w:rPr>
        <w:t>экологии</w:t>
      </w:r>
      <w:r>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t>А. Сансызбай</w:t>
      </w:r>
    </w:p>
    <w:p w14:paraId="7E64E93C" w14:textId="77777777" w:rsidR="00167222" w:rsidRPr="009C0113" w:rsidRDefault="00167222" w:rsidP="00927948">
      <w:pPr>
        <w:pStyle w:val="ac"/>
        <w:ind w:firstLine="284"/>
        <w:jc w:val="both"/>
        <w:rPr>
          <w:b/>
          <w:bCs/>
          <w:sz w:val="28"/>
          <w:szCs w:val="28"/>
          <w:lang w:val="kk-KZ"/>
        </w:rPr>
      </w:pPr>
    </w:p>
    <w:p w14:paraId="1A1C9F44" w14:textId="77777777" w:rsidR="00752231" w:rsidRDefault="00167222" w:rsidP="00927948">
      <w:pPr>
        <w:pStyle w:val="ac"/>
        <w:ind w:firstLine="284"/>
        <w:jc w:val="both"/>
        <w:rPr>
          <w:b/>
          <w:bCs/>
          <w:sz w:val="28"/>
          <w:szCs w:val="28"/>
        </w:rPr>
      </w:pPr>
      <w:r w:rsidRPr="009C0113">
        <w:rPr>
          <w:b/>
          <w:bCs/>
          <w:sz w:val="28"/>
          <w:szCs w:val="28"/>
        </w:rPr>
        <w:t xml:space="preserve">Менеджер 1 уровня </w:t>
      </w:r>
      <w:r w:rsidR="00752231">
        <w:rPr>
          <w:b/>
          <w:bCs/>
          <w:sz w:val="28"/>
          <w:szCs w:val="28"/>
          <w:lang w:val="kk-KZ"/>
        </w:rPr>
        <w:t>сектора</w:t>
      </w:r>
      <w:r w:rsidRPr="009C0113">
        <w:rPr>
          <w:b/>
          <w:bCs/>
          <w:sz w:val="28"/>
          <w:szCs w:val="28"/>
        </w:rPr>
        <w:t xml:space="preserve"> </w:t>
      </w:r>
    </w:p>
    <w:p w14:paraId="482F3DA5" w14:textId="5716A71A" w:rsidR="00167222" w:rsidRDefault="00167222" w:rsidP="00927948">
      <w:pPr>
        <w:pStyle w:val="ac"/>
        <w:ind w:firstLine="284"/>
        <w:jc w:val="both"/>
        <w:rPr>
          <w:b/>
          <w:bCs/>
          <w:sz w:val="28"/>
          <w:szCs w:val="28"/>
          <w:lang w:val="kk-KZ"/>
        </w:rPr>
      </w:pPr>
      <w:r w:rsidRPr="009C0113">
        <w:rPr>
          <w:b/>
          <w:bCs/>
          <w:sz w:val="28"/>
          <w:szCs w:val="28"/>
        </w:rPr>
        <w:t xml:space="preserve">правового обеспечения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С. </w:t>
      </w:r>
      <w:proofErr w:type="spellStart"/>
      <w:r>
        <w:rPr>
          <w:b/>
          <w:bCs/>
          <w:sz w:val="28"/>
          <w:szCs w:val="28"/>
        </w:rPr>
        <w:t>Саргулов</w:t>
      </w:r>
      <w:proofErr w:type="spellEnd"/>
      <w:r>
        <w:rPr>
          <w:b/>
          <w:bCs/>
          <w:sz w:val="28"/>
          <w:szCs w:val="28"/>
        </w:rPr>
        <w:t xml:space="preserve"> </w:t>
      </w:r>
      <w:bookmarkEnd w:id="1"/>
      <w:bookmarkEnd w:id="2"/>
    </w:p>
    <w:p w14:paraId="4D86983E" w14:textId="77777777" w:rsidR="00315542" w:rsidRDefault="00315542" w:rsidP="00927948">
      <w:pPr>
        <w:pStyle w:val="ac"/>
        <w:ind w:firstLine="284"/>
        <w:jc w:val="both"/>
        <w:rPr>
          <w:b/>
          <w:bCs/>
          <w:sz w:val="28"/>
          <w:szCs w:val="28"/>
          <w:lang w:val="kk-KZ"/>
        </w:rPr>
        <w:sectPr w:rsidR="00315542" w:rsidSect="00D85D97">
          <w:footerReference w:type="default" r:id="rId8"/>
          <w:pgSz w:w="11906" w:h="16838" w:code="9"/>
          <w:pgMar w:top="1134" w:right="851" w:bottom="1134" w:left="1418" w:header="425" w:footer="403" w:gutter="0"/>
          <w:pgNumType w:start="1"/>
          <w:cols w:space="708"/>
          <w:docGrid w:linePitch="360"/>
        </w:sectPr>
      </w:pPr>
    </w:p>
    <w:p w14:paraId="3F8B4F53" w14:textId="77777777" w:rsidR="00315542" w:rsidRPr="008D6DFA" w:rsidRDefault="00315542" w:rsidP="00315542">
      <w:pPr>
        <w:pStyle w:val="ae"/>
        <w:ind w:left="5245"/>
        <w:rPr>
          <w:b/>
          <w:sz w:val="28"/>
          <w:szCs w:val="28"/>
          <w:lang w:val="kk-KZ"/>
        </w:rPr>
      </w:pPr>
      <w:r>
        <w:rPr>
          <w:b/>
          <w:sz w:val="28"/>
          <w:szCs w:val="28"/>
          <w:lang w:val="kk-KZ"/>
        </w:rPr>
        <w:lastRenderedPageBreak/>
        <w:t>Бекітемін</w:t>
      </w:r>
      <w:r w:rsidRPr="008D6DFA">
        <w:rPr>
          <w:b/>
          <w:sz w:val="28"/>
          <w:szCs w:val="28"/>
          <w:lang w:val="kk-KZ"/>
        </w:rPr>
        <w:t xml:space="preserve"> </w:t>
      </w:r>
    </w:p>
    <w:p w14:paraId="5E6F03F5" w14:textId="77777777" w:rsidR="00315542" w:rsidRPr="008D6DFA" w:rsidRDefault="00315542" w:rsidP="00315542">
      <w:pPr>
        <w:pStyle w:val="ae"/>
        <w:ind w:left="5245"/>
        <w:rPr>
          <w:b/>
          <w:sz w:val="28"/>
          <w:szCs w:val="28"/>
          <w:lang w:val="kk-KZ"/>
        </w:rPr>
      </w:pPr>
      <w:r w:rsidRPr="008D6DFA">
        <w:rPr>
          <w:b/>
          <w:sz w:val="28"/>
          <w:szCs w:val="28"/>
          <w:lang w:val="kk-KZ"/>
        </w:rPr>
        <w:t>«</w:t>
      </w:r>
      <w:r>
        <w:rPr>
          <w:b/>
          <w:sz w:val="28"/>
          <w:szCs w:val="28"/>
          <w:lang w:val="kk-KZ"/>
        </w:rPr>
        <w:t>Құрық порты</w:t>
      </w:r>
      <w:r w:rsidRPr="008D6DFA">
        <w:rPr>
          <w:b/>
          <w:sz w:val="28"/>
          <w:szCs w:val="28"/>
          <w:lang w:val="kk-KZ"/>
        </w:rPr>
        <w:t>»</w:t>
      </w:r>
      <w:r>
        <w:rPr>
          <w:b/>
          <w:sz w:val="28"/>
          <w:szCs w:val="28"/>
          <w:lang w:val="kk-KZ"/>
        </w:rPr>
        <w:t xml:space="preserve"> ЖШС</w:t>
      </w:r>
    </w:p>
    <w:p w14:paraId="63F7C1EB" w14:textId="77777777" w:rsidR="00315542" w:rsidRPr="008D6DFA" w:rsidRDefault="00315542" w:rsidP="00315542">
      <w:pPr>
        <w:pStyle w:val="ae"/>
        <w:ind w:left="5245"/>
        <w:rPr>
          <w:b/>
          <w:sz w:val="28"/>
          <w:szCs w:val="28"/>
          <w:lang w:val="kk-KZ"/>
        </w:rPr>
      </w:pPr>
      <w:r w:rsidRPr="008D6DFA">
        <w:rPr>
          <w:b/>
          <w:sz w:val="28"/>
          <w:szCs w:val="28"/>
          <w:lang w:val="kk-KZ"/>
        </w:rPr>
        <w:t>________________К. Умурзаков</w:t>
      </w:r>
    </w:p>
    <w:p w14:paraId="32D72E23" w14:textId="77777777" w:rsidR="00315542" w:rsidRDefault="00315542" w:rsidP="00315542">
      <w:pPr>
        <w:pStyle w:val="ae"/>
        <w:ind w:left="5245"/>
        <w:rPr>
          <w:b/>
          <w:sz w:val="28"/>
          <w:szCs w:val="28"/>
          <w:lang w:val="kk-KZ"/>
        </w:rPr>
      </w:pPr>
      <w:r w:rsidRPr="008D6DFA">
        <w:rPr>
          <w:b/>
          <w:sz w:val="28"/>
          <w:szCs w:val="28"/>
          <w:lang w:val="kk-KZ"/>
        </w:rPr>
        <w:t>«____»____________202</w:t>
      </w:r>
      <w:r>
        <w:rPr>
          <w:b/>
          <w:sz w:val="28"/>
          <w:szCs w:val="28"/>
          <w:lang w:val="kk-KZ"/>
        </w:rPr>
        <w:t>4</w:t>
      </w:r>
      <w:r w:rsidRPr="001B2747">
        <w:rPr>
          <w:b/>
          <w:sz w:val="28"/>
          <w:szCs w:val="28"/>
          <w:lang w:val="kk-KZ"/>
        </w:rPr>
        <w:t>ж</w:t>
      </w:r>
      <w:r w:rsidRPr="008D6DFA">
        <w:rPr>
          <w:b/>
          <w:sz w:val="28"/>
          <w:szCs w:val="28"/>
          <w:lang w:val="kk-KZ"/>
        </w:rPr>
        <w:t>.</w:t>
      </w:r>
    </w:p>
    <w:p w14:paraId="0411BF6C" w14:textId="77777777" w:rsidR="00315542" w:rsidRDefault="00315542" w:rsidP="00315542">
      <w:pPr>
        <w:pStyle w:val="ae"/>
        <w:jc w:val="center"/>
        <w:rPr>
          <w:b/>
          <w:sz w:val="28"/>
          <w:szCs w:val="28"/>
          <w:lang w:val="kk-KZ"/>
        </w:rPr>
      </w:pPr>
    </w:p>
    <w:p w14:paraId="37E94962" w14:textId="77777777" w:rsidR="00315542" w:rsidRDefault="00315542" w:rsidP="00315542">
      <w:pPr>
        <w:pStyle w:val="ae"/>
        <w:jc w:val="center"/>
        <w:rPr>
          <w:b/>
          <w:sz w:val="28"/>
          <w:szCs w:val="28"/>
          <w:lang w:val="kk-KZ"/>
        </w:rPr>
      </w:pPr>
    </w:p>
    <w:p w14:paraId="53648B92" w14:textId="3526C109" w:rsidR="00315542" w:rsidRDefault="00315542" w:rsidP="00315542">
      <w:pPr>
        <w:pStyle w:val="ae"/>
        <w:jc w:val="center"/>
        <w:rPr>
          <w:b/>
          <w:sz w:val="28"/>
          <w:szCs w:val="28"/>
          <w:lang w:val="kk-KZ"/>
        </w:rPr>
      </w:pPr>
      <w:r>
        <w:rPr>
          <w:b/>
          <w:sz w:val="28"/>
          <w:szCs w:val="28"/>
          <w:lang w:val="kk-KZ"/>
        </w:rPr>
        <w:t>Жеңіл автокөлікті жалға алу бойынша</w:t>
      </w:r>
    </w:p>
    <w:p w14:paraId="6106BBBB" w14:textId="081D75CE" w:rsidR="00315542" w:rsidRDefault="00315542" w:rsidP="00315542">
      <w:pPr>
        <w:pStyle w:val="ae"/>
        <w:jc w:val="center"/>
        <w:rPr>
          <w:b/>
          <w:sz w:val="28"/>
          <w:szCs w:val="28"/>
          <w:lang w:val="kk-KZ"/>
        </w:rPr>
      </w:pPr>
      <w:r>
        <w:rPr>
          <w:b/>
          <w:sz w:val="28"/>
          <w:szCs w:val="28"/>
          <w:lang w:val="kk-KZ"/>
        </w:rPr>
        <w:t>техникалық сипаттамасы</w:t>
      </w:r>
    </w:p>
    <w:p w14:paraId="4ACF2217" w14:textId="2E796E9F" w:rsidR="00315542" w:rsidRPr="00B76E82" w:rsidRDefault="00315542" w:rsidP="0031554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ТЖҚК БНА бойынша коды</w:t>
      </w:r>
      <w:r w:rsidRPr="00B76E82">
        <w:rPr>
          <w:rFonts w:ascii="Times New Roman" w:hAnsi="Times New Roman" w:cs="Times New Roman"/>
          <w:sz w:val="28"/>
          <w:szCs w:val="28"/>
        </w:rPr>
        <w:t xml:space="preserve"> </w:t>
      </w:r>
      <w:r w:rsidRPr="00F05BD0">
        <w:rPr>
          <w:rFonts w:ascii="Times New Roman" w:hAnsi="Times New Roman" w:cs="Times New Roman"/>
          <w:sz w:val="28"/>
          <w:szCs w:val="28"/>
        </w:rPr>
        <w:t>493212.000.000000</w:t>
      </w:r>
      <w:r>
        <w:rPr>
          <w:rFonts w:ascii="Times New Roman" w:hAnsi="Times New Roman" w:cs="Times New Roman"/>
          <w:sz w:val="28"/>
          <w:szCs w:val="28"/>
        </w:rPr>
        <w:t>)</w:t>
      </w:r>
    </w:p>
    <w:p w14:paraId="075BAB5E" w14:textId="77777777" w:rsidR="00315542" w:rsidRPr="001B2747" w:rsidRDefault="00315542" w:rsidP="00315542">
      <w:pPr>
        <w:pStyle w:val="ae"/>
        <w:jc w:val="center"/>
        <w:rPr>
          <w:b/>
          <w:sz w:val="28"/>
          <w:szCs w:val="28"/>
          <w:lang w:val="kk-KZ"/>
        </w:rPr>
      </w:pPr>
    </w:p>
    <w:tbl>
      <w:tblPr>
        <w:tblStyle w:val="a3"/>
        <w:tblW w:w="10348" w:type="dxa"/>
        <w:tblInd w:w="-714" w:type="dxa"/>
        <w:tblLook w:val="04A0" w:firstRow="1" w:lastRow="0" w:firstColumn="1" w:lastColumn="0" w:noHBand="0" w:noVBand="1"/>
      </w:tblPr>
      <w:tblGrid>
        <w:gridCol w:w="851"/>
        <w:gridCol w:w="9497"/>
      </w:tblGrid>
      <w:tr w:rsidR="00315542" w:rsidRPr="00386D96" w14:paraId="4B962891" w14:textId="77777777" w:rsidTr="00F22771">
        <w:tc>
          <w:tcPr>
            <w:tcW w:w="851" w:type="dxa"/>
          </w:tcPr>
          <w:p w14:paraId="62C9F4E9" w14:textId="77777777" w:rsidR="00315542" w:rsidRPr="00386D96" w:rsidRDefault="00315542"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w:t>
            </w:r>
          </w:p>
        </w:tc>
        <w:tc>
          <w:tcPr>
            <w:tcW w:w="9497" w:type="dxa"/>
          </w:tcPr>
          <w:p w14:paraId="78C57E96" w14:textId="77777777" w:rsidR="00315542" w:rsidRPr="00386D96" w:rsidRDefault="00315542"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Талаптар</w:t>
            </w:r>
          </w:p>
        </w:tc>
      </w:tr>
      <w:tr w:rsidR="00315542" w:rsidRPr="00386D96" w14:paraId="25A717AE" w14:textId="77777777" w:rsidTr="00F22771">
        <w:tc>
          <w:tcPr>
            <w:tcW w:w="851" w:type="dxa"/>
          </w:tcPr>
          <w:p w14:paraId="5A9F280D" w14:textId="77777777" w:rsidR="00315542" w:rsidRPr="00904061" w:rsidRDefault="00315542"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1</w:t>
            </w:r>
          </w:p>
        </w:tc>
        <w:tc>
          <w:tcPr>
            <w:tcW w:w="9497" w:type="dxa"/>
          </w:tcPr>
          <w:p w14:paraId="26D071B6" w14:textId="77777777" w:rsidR="00315542" w:rsidRPr="00386D96" w:rsidRDefault="00315542"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Сатып алынатын қызметтердің сипаттамасы:</w:t>
            </w:r>
          </w:p>
        </w:tc>
      </w:tr>
      <w:tr w:rsidR="00315542" w:rsidRPr="00DD3329" w14:paraId="0ED68ACE" w14:textId="77777777" w:rsidTr="00F22771">
        <w:tc>
          <w:tcPr>
            <w:tcW w:w="851" w:type="dxa"/>
          </w:tcPr>
          <w:p w14:paraId="16442968" w14:textId="77777777" w:rsidR="00315542" w:rsidRPr="00904061" w:rsidRDefault="00315542" w:rsidP="00F22771">
            <w:pPr>
              <w:rPr>
                <w:rFonts w:ascii="Times New Roman" w:hAnsi="Times New Roman" w:cs="Times New Roman"/>
                <w:sz w:val="28"/>
                <w:szCs w:val="28"/>
                <w:lang w:val="kk-KZ"/>
              </w:rPr>
            </w:pPr>
          </w:p>
        </w:tc>
        <w:tc>
          <w:tcPr>
            <w:tcW w:w="9497" w:type="dxa"/>
          </w:tcPr>
          <w:p w14:paraId="4FF5414A" w14:textId="336030FB" w:rsidR="00315542" w:rsidRPr="005C342E" w:rsidRDefault="00315542" w:rsidP="00315542">
            <w:pPr>
              <w:pStyle w:val="a4"/>
              <w:numPr>
                <w:ilvl w:val="1"/>
                <w:numId w:val="46"/>
              </w:numPr>
              <w:jc w:val="both"/>
              <w:rPr>
                <w:rFonts w:ascii="Times New Roman" w:hAnsi="Times New Roman" w:cs="Times New Roman"/>
                <w:sz w:val="28"/>
                <w:szCs w:val="28"/>
                <w:lang w:val="kk-KZ"/>
              </w:rPr>
            </w:pPr>
            <w:r w:rsidRPr="005C342E">
              <w:rPr>
                <w:rFonts w:ascii="Times New Roman" w:hAnsi="Times New Roman" w:cs="Times New Roman"/>
                <w:sz w:val="28"/>
                <w:szCs w:val="28"/>
                <w:lang w:val="kk-KZ"/>
              </w:rPr>
              <w:t xml:space="preserve">"Порт Құрық" ЖШС </w:t>
            </w:r>
            <w:r w:rsidR="00774600">
              <w:rPr>
                <w:rFonts w:ascii="Times New Roman" w:hAnsi="Times New Roman" w:cs="Times New Roman"/>
                <w:sz w:val="28"/>
                <w:szCs w:val="28"/>
                <w:lang w:val="kk-KZ"/>
              </w:rPr>
              <w:t>жеңіл автокөлікті</w:t>
            </w:r>
            <w:r>
              <w:rPr>
                <w:rFonts w:ascii="Times New Roman" w:hAnsi="Times New Roman" w:cs="Times New Roman"/>
                <w:sz w:val="28"/>
                <w:szCs w:val="28"/>
                <w:lang w:val="kk-KZ"/>
              </w:rPr>
              <w:t xml:space="preserve"> жалға алу қызметтері.</w:t>
            </w:r>
          </w:p>
        </w:tc>
      </w:tr>
      <w:tr w:rsidR="00315542" w:rsidRPr="00DD3329" w14:paraId="39F1504E" w14:textId="77777777" w:rsidTr="00F22771">
        <w:tc>
          <w:tcPr>
            <w:tcW w:w="851" w:type="dxa"/>
          </w:tcPr>
          <w:p w14:paraId="5797A8EC" w14:textId="77777777" w:rsidR="00315542" w:rsidRPr="00904061" w:rsidRDefault="00315542"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2</w:t>
            </w:r>
          </w:p>
        </w:tc>
        <w:tc>
          <w:tcPr>
            <w:tcW w:w="9497" w:type="dxa"/>
          </w:tcPr>
          <w:p w14:paraId="70384664" w14:textId="77777777" w:rsidR="00315542" w:rsidRPr="00386D96" w:rsidRDefault="00315542"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Сипаттама және қажетті функционалдық, техникалық, сапалық және пайдалану сипаттамалары.</w:t>
            </w:r>
          </w:p>
        </w:tc>
      </w:tr>
      <w:tr w:rsidR="00315542" w:rsidRPr="00DD3329" w14:paraId="4C68D64E" w14:textId="77777777" w:rsidTr="00F22771">
        <w:tc>
          <w:tcPr>
            <w:tcW w:w="851" w:type="dxa"/>
          </w:tcPr>
          <w:p w14:paraId="79A2A26A" w14:textId="77777777" w:rsidR="00315542" w:rsidRPr="00386D96" w:rsidRDefault="00315542" w:rsidP="00F22771">
            <w:pPr>
              <w:rPr>
                <w:rFonts w:ascii="Times New Roman" w:hAnsi="Times New Roman" w:cs="Times New Roman"/>
                <w:b/>
                <w:bCs/>
                <w:sz w:val="28"/>
                <w:szCs w:val="28"/>
                <w:lang w:val="kk-KZ"/>
              </w:rPr>
            </w:pPr>
          </w:p>
        </w:tc>
        <w:tc>
          <w:tcPr>
            <w:tcW w:w="9497" w:type="dxa"/>
          </w:tcPr>
          <w:p w14:paraId="56736526" w14:textId="6700F792" w:rsidR="00315542" w:rsidRPr="00B904E1" w:rsidRDefault="00315542" w:rsidP="00315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67"/>
              <w:jc w:val="both"/>
              <w:rPr>
                <w:rFonts w:ascii="Times New Roman" w:eastAsia="Times New Roman" w:hAnsi="Times New Roman" w:cs="Times New Roman"/>
                <w:color w:val="1F1F1F"/>
                <w:sz w:val="28"/>
                <w:szCs w:val="28"/>
                <w:lang w:val="kk-KZ"/>
              </w:rPr>
            </w:pPr>
            <w:r w:rsidRPr="00315542">
              <w:rPr>
                <w:rFonts w:ascii="Times New Roman" w:eastAsia="Times New Roman" w:hAnsi="Times New Roman" w:cs="Times New Roman"/>
                <w:color w:val="1F1F1F"/>
                <w:sz w:val="28"/>
                <w:szCs w:val="28"/>
                <w:lang w:val="kk-KZ"/>
              </w:rPr>
              <w:t>2.1. Жеткізуші Тапсырыс берушіге 1 бірлік көлемінде жол талғамайтын «Пикап» жол талғамайтын автокөлігін жалға алу қызметтерін ұсынады. Тұрақты толық жетегі бар жол талғамайтын көлік; Қозғалтқыштың көлемі 2</w:t>
            </w:r>
            <w:r w:rsidR="00B904E1" w:rsidRPr="00B904E1">
              <w:rPr>
                <w:rFonts w:ascii="Times New Roman" w:eastAsia="Times New Roman" w:hAnsi="Times New Roman" w:cs="Times New Roman"/>
                <w:color w:val="1F1F1F"/>
                <w:sz w:val="28"/>
                <w:szCs w:val="28"/>
                <w:lang w:val="kk-KZ"/>
              </w:rPr>
              <w:t>70</w:t>
            </w:r>
            <w:r w:rsidRPr="00315542">
              <w:rPr>
                <w:rFonts w:ascii="Times New Roman" w:eastAsia="Times New Roman" w:hAnsi="Times New Roman" w:cs="Times New Roman"/>
                <w:color w:val="1F1F1F"/>
                <w:sz w:val="28"/>
                <w:szCs w:val="28"/>
                <w:lang w:val="kk-KZ"/>
              </w:rPr>
              <w:t xml:space="preserve">0 см³ кем емес; Қозғалтқыштың қуаты кемінде 131 а.к.; Өлшемдері (ұзындығы x ені x биіктігі) кем емес – 5040 x 1760 x 1710 мм; Есіктердің саны – 4; Жолаушылар сыйымдылығы кемінде 4 адам; Автокөліктің жүк бөлімі (шанағы) құралдарды, материалдар мен жабдықтарды тасымалдау үшін бос болуы керек; Кабинаның ішкі өлшемдері мен көлемі (ұзындығы x ені x биіктігі) 1730 x 1440 x 1170 кем емес; </w:t>
            </w:r>
            <w:r w:rsidR="00FE4029">
              <w:rPr>
                <w:rFonts w:ascii="Times New Roman" w:eastAsia="Times New Roman" w:hAnsi="Times New Roman" w:cs="Times New Roman"/>
                <w:color w:val="1F1F1F"/>
                <w:sz w:val="28"/>
                <w:szCs w:val="28"/>
                <w:lang w:val="kk-KZ"/>
              </w:rPr>
              <w:t>Клиренс</w:t>
            </w:r>
            <w:r w:rsidRPr="00315542">
              <w:rPr>
                <w:rFonts w:ascii="Times New Roman" w:eastAsia="Times New Roman" w:hAnsi="Times New Roman" w:cs="Times New Roman"/>
                <w:color w:val="1F1F1F"/>
                <w:sz w:val="28"/>
                <w:szCs w:val="28"/>
                <w:lang w:val="kk-KZ"/>
              </w:rPr>
              <w:t xml:space="preserve"> 212 мм кем емес; Алдыңғы қауіпсіздік жастықтары; Барлық орындарға арналған қауіпсіздік белдіктері.</w:t>
            </w:r>
          </w:p>
          <w:p w14:paraId="2D27532E"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2.2. Автокөлік құралдары жылыту және кондиционерлеу жүйелерімен, сондай-ақ кері дыбыстық сигналдармен жабдықталуы тиіс.</w:t>
            </w:r>
          </w:p>
          <w:p w14:paraId="58AEDCDB"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2.3. Автокөлік құралдары 2020 жылдан ерте болмауға тиіс.</w:t>
            </w:r>
          </w:p>
          <w:p w14:paraId="475BB2E5" w14:textId="2B267F78" w:rsidR="00315542" w:rsidRPr="005C342E" w:rsidRDefault="00315542"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 Көлік құралдарында болуы керек:</w:t>
            </w:r>
          </w:p>
          <w:p w14:paraId="23EAE644" w14:textId="1722298B" w:rsidR="00315542" w:rsidRPr="00B904E1" w:rsidRDefault="00315542"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2.4.1. тежеуге қарсы жүйе (ABS);</w:t>
            </w:r>
          </w:p>
          <w:p w14:paraId="059087D6" w14:textId="77777777" w:rsidR="00315542" w:rsidRPr="005C342E" w:rsidRDefault="00315542"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2.4.2. маршруттың жүру уақытын және межелі жерге уақтылы жетуін бақылау және бақылау үшін көлік құралдарының GPS деректеріне (ақпаратына) қол жеткізуді қамтамасыз ететін GPS технологиясына негізделген спутниктік көлікті бақылау және басқару жүйесі.</w:t>
            </w:r>
          </w:p>
          <w:p w14:paraId="14B7DB03" w14:textId="77777777" w:rsidR="00315542" w:rsidRPr="00B904E1" w:rsidRDefault="00315542"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 xml:space="preserve">2.4.3. апаттық тұрақ сигналы, жұмыс істейтін фаралар, тежегіш шамдар, шағылыстырғыштар, жұмыс бақылау тақтасы, жұмыс қол тежегіші, протекторы анық бір типті шиналар (қайта салынбаған), қосалқы шиналар, домкрат және керек-жарақтар, жарылып кетпейтін алдыңғы әйнек, артқы көрініс айналары </w:t>
            </w:r>
          </w:p>
          <w:p w14:paraId="6C59B364" w14:textId="77777777" w:rsidR="00315542" w:rsidRPr="005C342E" w:rsidRDefault="00315542"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2.4.4. көлік құралына арналған Қазақстан Республикасының заңнамасында көзделген міндетті сақтандырудың барлық түрлері бойынша қолданыстағы сақтандыру полистері.</w:t>
            </w:r>
          </w:p>
          <w:p w14:paraId="4843F119" w14:textId="77777777" w:rsidR="00315542" w:rsidRPr="00B904E1" w:rsidRDefault="00315542"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lastRenderedPageBreak/>
              <w:t>2.4.5. жарамды (жарамды мерзімі өтпеген) қауіпсіздік құралдарының жинақтары: алғашқы медициналық көмек қобдишасы, өрт сөндіргіш.</w:t>
            </w:r>
          </w:p>
          <w:p w14:paraId="718529F7"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2.5. Көлік құралы салонының санитарлық жағдайы "автомобиль көлігі туралы"ҚР 04.07.2003 ж. № 476-ІІ Заңының талаптарына сәйкес болуы тиіс.</w:t>
            </w:r>
          </w:p>
          <w:p w14:paraId="1CA7D96D"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2.6. Тапсырыс берушінің өндірістік қажеттілігіне сәйкес қызмет көрсету бойынша жүргізушінің жұмыс режимі.</w:t>
            </w:r>
          </w:p>
          <w:p w14:paraId="6E4CE544" w14:textId="14A06B0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2.7. Өнім беруші қызмет көрсету кезінде істен шыққан көлік құралын басқа техникалық жарамды көлік құралына дереу ауыстыруға тиіс.</w:t>
            </w:r>
          </w:p>
          <w:p w14:paraId="17044429"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2.8.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жүргізушіні/жүргізушіні ауыстыруға міндетті.</w:t>
            </w:r>
          </w:p>
          <w:p w14:paraId="19B7A673"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2.9.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w:t>
            </w:r>
          </w:p>
          <w:p w14:paraId="35793D2E" w14:textId="77777777" w:rsidR="00315542" w:rsidRPr="00386D96"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2.10. Тапсырыс берушіде өндірістік қажеттілік туындауына қарай көлік құралын кезекшілікке тарту.</w:t>
            </w:r>
          </w:p>
          <w:p w14:paraId="072CD86B"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2.11. Көлікқұралымен қызмет көрсету аптаға сайынкөйден жексенбіге дейінмін.Ақтау қ. - Құрық порты-Ақтау қ. бағысты бойынша, Ақтау қ.және Маңғыстау облысы бойынша. Қоңырыс бағдаты</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өнім берушінің автокөлік құралдарын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w:t>
            </w:r>
          </w:p>
          <w:p w14:paraId="5E773804"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2.12. Қызметтердің құнына жеткізушінің барлық шығындары, соның ішінде: салықтар, қосалқы бөлшектер мен шығын материалдарының құны, ЖЖМ, жүргізушілердің жалақысы және іссапар шығындары (тұру және тамақтану), сондай-ақ автокөлік құралының ақылы автомобиль жолдарымен жүруі үшін төлемдер кіреді.</w:t>
            </w:r>
          </w:p>
          <w:p w14:paraId="1EACE5AB" w14:textId="77777777" w:rsidR="00315542"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2.13. Маршруттар бойынша жұмыс орнына және кері жеткізу уақытын маршрутқа байланысты Тапсырыс беруші айқындайды. Келісілген маршрутты екі тарап бекітеді.</w:t>
            </w:r>
          </w:p>
          <w:p w14:paraId="69F3A065" w14:textId="77777777" w:rsidR="00315542" w:rsidRPr="00FD3F18" w:rsidRDefault="00315542"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w:t>
            </w:r>
            <w:r w:rsidRPr="00FD3F18">
              <w:rPr>
                <w:rFonts w:ascii="Times New Roman" w:hAnsi="Times New Roman" w:cs="Times New Roman"/>
                <w:sz w:val="28"/>
                <w:szCs w:val="28"/>
                <w:lang w:val="kk-KZ"/>
              </w:rPr>
              <w:t>.14.Тапсырыс талаптарын ескере отырып, маршрут пен аялдамалар жедел өзгертілуі мүмкін.</w:t>
            </w:r>
          </w:p>
          <w:p w14:paraId="425D2346"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2.15. жүргізуші желіге шықпас бұрын жүргізушілерді күнделікті медициналық тексеруден өткізуі керек.</w:t>
            </w:r>
          </w:p>
          <w:p w14:paraId="0A1F1371"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2.16.қызметкерлерді өндірістік қауіпсіздік және Тапсырыс экологиясы қызметіне кіріс нұсқамасына жіберу.</w:t>
            </w:r>
          </w:p>
          <w:p w14:paraId="653995D0"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lastRenderedPageBreak/>
              <w:t>2.17.Қызметкерлерді объектіде қолданыстағы қызметтермен стандарттармен, регламенттермен, Тапсырыс нұсқаулықтарымен және тапсырыстан алынған өндірістік қауіпсіздік және экология саласындағы басқа да жергілікті Тапсырыс құжаттарымен таныстыру.</w:t>
            </w:r>
          </w:p>
          <w:p w14:paraId="6D353C81"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2.18.</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Қазақстан Республикасының өндірістік қауіпсіздік және экология саласындағы заңнамасының талаптары бұзылған қызметтер туындаған жағдайда, қолда бар бұзушылықтар толық тоқтатылғанға дейін Қызметтерді, оның ішінде Тапсырыс берушінің талабы бойынша сатып алу.</w:t>
            </w:r>
          </w:p>
          <w:p w14:paraId="2E5F08F1"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2.19.</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w:t>
            </w:r>
          </w:p>
          <w:p w14:paraId="0EE6C492"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2.20.</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Порт аумағына кіруге және Порт аумағы бойынша автокөлік құралдарын беруге тек жарқылдауық маяктар (қызғылт сары түсті) болған кезде ғана жол беріледі.</w:t>
            </w:r>
          </w:p>
          <w:p w14:paraId="460FBF4C"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2.21.</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сақтау.Құқық бұзушылықтардың барлық түрлері, белгіленген және қолданыстағы нормалар, ережелер мен қызмет көрсету кезіндегі қауіпсіздік талаптары үшін жауапкершілікке жол берілмейді</w:t>
            </w:r>
          </w:p>
          <w:p w14:paraId="652AB188" w14:textId="77777777" w:rsidR="00315542" w:rsidRPr="00FD3F18" w:rsidRDefault="00315542"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2.22.</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қызмет көрсету орындарында жұмыс орындарын белгілеу, алғашқы медициналық көмек көрсету үшін шетелдік дәрі-дәрмектерді қоспағанда, алкогольдік ішімдіктерді пайдалану.</w:t>
            </w:r>
          </w:p>
          <w:p w14:paraId="6844BD3C" w14:textId="6044BD04" w:rsidR="00315542" w:rsidRPr="00E44F3C" w:rsidRDefault="00315542" w:rsidP="00FE4029">
            <w:pPr>
              <w:ind w:left="597" w:hanging="597"/>
              <w:jc w:val="both"/>
              <w:rPr>
                <w:rFonts w:ascii="Times New Roman" w:hAnsi="Times New Roman" w:cs="Times New Roman"/>
                <w:kern w:val="2"/>
                <w:sz w:val="28"/>
                <w:szCs w:val="28"/>
                <w:lang w:val="kk-KZ"/>
                <w14:ligatures w14:val="standardContextual"/>
              </w:rPr>
            </w:pPr>
            <w:r w:rsidRPr="00FD3F18">
              <w:rPr>
                <w:rFonts w:ascii="Times New Roman" w:hAnsi="Times New Roman" w:cs="Times New Roman"/>
                <w:sz w:val="28"/>
                <w:szCs w:val="28"/>
                <w:lang w:val="kk-KZ"/>
              </w:rPr>
              <w:t xml:space="preserve">2.23. </w:t>
            </w:r>
            <w:r w:rsidRPr="00E44F3C">
              <w:rPr>
                <w:rFonts w:ascii="Times New Roman" w:hAnsi="Times New Roman" w:cs="Times New Roman"/>
                <w:kern w:val="2"/>
                <w:sz w:val="28"/>
                <w:szCs w:val="28"/>
                <w:lang w:val="kk-KZ"/>
                <w14:ligatures w14:val="standardContextual"/>
              </w:rPr>
              <w:t>Жұмыс ауысымының соңында (немесе кемінде 6 сағат сайын) дезинфекциялық майлықтармен (немесе дезинфекциялау құралдарының ерітінділерімен) есік тұтқаларын, тұтқаларды, автокөлік орындықтарының артқы жағын (орындықтардың тіректерін) сүрту арқылы дезинфекциялау құралдарын қолдану арқылы көліктің ішінде ылғалды тазалауды жүргізу.</w:t>
            </w:r>
          </w:p>
          <w:p w14:paraId="301CA414" w14:textId="47AACE1D" w:rsidR="00315542" w:rsidRPr="00E44F3C" w:rsidRDefault="00315542"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FE4029">
              <w:rPr>
                <w:rFonts w:ascii="Times New Roman" w:eastAsiaTheme="minorHAnsi" w:hAnsi="Times New Roman" w:cs="Times New Roman"/>
                <w:kern w:val="2"/>
                <w:sz w:val="28"/>
                <w:szCs w:val="28"/>
                <w:lang w:val="kk-KZ"/>
                <w14:ligatures w14:val="standardContextual"/>
              </w:rPr>
              <w:t>4</w:t>
            </w:r>
            <w:r w:rsidRPr="00E44F3C">
              <w:rPr>
                <w:rFonts w:ascii="Times New Roman" w:eastAsiaTheme="minorHAnsi" w:hAnsi="Times New Roman" w:cs="Times New Roman"/>
                <w:kern w:val="2"/>
                <w:sz w:val="28"/>
                <w:szCs w:val="28"/>
                <w:lang w:val="kk-KZ"/>
                <w14:ligatures w14:val="standardContextual"/>
              </w:rPr>
              <w:t>. Газ баллонды жабдығы бар автомобильдерге жолаушыларды тасымалдау бойынша көліктік қызмет көрсетуге рұқсат етілмейді.</w:t>
            </w:r>
          </w:p>
          <w:p w14:paraId="55CF61B7" w14:textId="11006524" w:rsidR="00315542" w:rsidRPr="00E44F3C" w:rsidRDefault="00315542"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FE4029">
              <w:rPr>
                <w:rFonts w:ascii="Times New Roman" w:eastAsiaTheme="minorHAnsi" w:hAnsi="Times New Roman" w:cs="Times New Roman"/>
                <w:kern w:val="2"/>
                <w:sz w:val="28"/>
                <w:szCs w:val="28"/>
                <w:lang w:val="kk-KZ"/>
                <w14:ligatures w14:val="standardContextual"/>
              </w:rPr>
              <w:t>5</w:t>
            </w:r>
            <w:r w:rsidRPr="00E44F3C">
              <w:rPr>
                <w:rFonts w:ascii="Times New Roman" w:eastAsiaTheme="minorHAnsi" w:hAnsi="Times New Roman" w:cs="Times New Roman"/>
                <w:kern w:val="2"/>
                <w:sz w:val="28"/>
                <w:szCs w:val="28"/>
                <w:lang w:val="kk-KZ"/>
                <w14:ligatures w14:val="standardContextual"/>
              </w:rPr>
              <w:t>. Жалға алынған көліктердің жүргізушілері көлікті жалға алу қызметін бастамас бұрын «Қорғаныс жүргізу» курсында оқытылуы керек.</w:t>
            </w:r>
          </w:p>
          <w:p w14:paraId="0FE48A24" w14:textId="2249FA0C" w:rsidR="00315542" w:rsidRPr="00E44F3C" w:rsidRDefault="00315542"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FE4029">
              <w:rPr>
                <w:rFonts w:ascii="Times New Roman" w:eastAsiaTheme="minorHAnsi" w:hAnsi="Times New Roman" w:cs="Times New Roman"/>
                <w:kern w:val="2"/>
                <w:sz w:val="28"/>
                <w:szCs w:val="28"/>
                <w:lang w:val="kk-KZ"/>
                <w14:ligatures w14:val="standardContextual"/>
              </w:rPr>
              <w:t>6</w:t>
            </w:r>
            <w:r w:rsidRPr="00E44F3C">
              <w:rPr>
                <w:rFonts w:ascii="Times New Roman" w:eastAsiaTheme="minorHAnsi" w:hAnsi="Times New Roman" w:cs="Times New Roman"/>
                <w:kern w:val="2"/>
                <w:sz w:val="28"/>
                <w:szCs w:val="28"/>
                <w:lang w:val="kk-KZ"/>
                <w14:ligatures w14:val="standardContextual"/>
              </w:rPr>
              <w:t>. Ауаны кондиционерлеу және желдету жүйесі кабинадағы қолайлы температура мен ауа сапасының сақталуын қамтамасыз етуі керек.</w:t>
            </w:r>
          </w:p>
          <w:p w14:paraId="64A2FE39" w14:textId="77777777" w:rsidR="00315542" w:rsidRDefault="00315542"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w:t>
            </w:r>
            <w:r>
              <w:rPr>
                <w:rFonts w:ascii="Times New Roman" w:eastAsiaTheme="minorHAnsi" w:hAnsi="Times New Roman" w:cs="Times New Roman"/>
                <w:kern w:val="2"/>
                <w:sz w:val="28"/>
                <w:szCs w:val="28"/>
                <w:lang w:val="kk-KZ"/>
                <w14:ligatures w14:val="standardContextual"/>
              </w:rPr>
              <w:t>2</w:t>
            </w:r>
            <w:r w:rsidR="00FE4029">
              <w:rPr>
                <w:rFonts w:ascii="Times New Roman" w:eastAsiaTheme="minorHAnsi" w:hAnsi="Times New Roman" w:cs="Times New Roman"/>
                <w:kern w:val="2"/>
                <w:sz w:val="28"/>
                <w:szCs w:val="28"/>
                <w:lang w:val="kk-KZ"/>
                <w14:ligatures w14:val="standardContextual"/>
              </w:rPr>
              <w:t>7</w:t>
            </w:r>
            <w:r w:rsidRPr="00E44F3C">
              <w:rPr>
                <w:rFonts w:ascii="Times New Roman" w:eastAsiaTheme="minorHAnsi" w:hAnsi="Times New Roman" w:cs="Times New Roman"/>
                <w:kern w:val="2"/>
                <w:sz w:val="28"/>
                <w:szCs w:val="28"/>
                <w:lang w:val="kk-KZ"/>
                <w14:ligatures w14:val="standardContextual"/>
              </w:rPr>
              <w:t>. Ішкі дыбыс оқшаулауы жолдың және қозғалтқыштың шуын азайтуға</w:t>
            </w:r>
            <w:r w:rsidR="00FE4029">
              <w:rPr>
                <w:rFonts w:ascii="Times New Roman" w:eastAsiaTheme="minorHAnsi" w:hAnsi="Times New Roman" w:cs="Times New Roman"/>
                <w:kern w:val="2"/>
                <w:sz w:val="28"/>
                <w:szCs w:val="28"/>
                <w:lang w:val="kk-KZ"/>
                <w14:ligatures w14:val="standardContextual"/>
              </w:rPr>
              <w:t>.</w:t>
            </w:r>
          </w:p>
          <w:p w14:paraId="4D9446B1" w14:textId="2BA7DF52" w:rsidR="00DD3329" w:rsidRPr="00E44F3C" w:rsidRDefault="00DD3329" w:rsidP="00DD3329">
            <w:pPr>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rPr>
              <w:t xml:space="preserve">2.28 </w:t>
            </w:r>
            <w:r w:rsidRPr="00386D96">
              <w:rPr>
                <w:rFonts w:ascii="Times New Roman" w:hAnsi="Times New Roman" w:cs="Times New Roman"/>
                <w:sz w:val="28"/>
                <w:szCs w:val="28"/>
                <w:lang w:val="kk-KZ"/>
              </w:rPr>
              <w:t>ҚР СТ 1040-2001 "Жолаушылар тасымалы бойынша автокөлік қызметтері. Жалпы техникалық шарттар"</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86D96">
              <w:rPr>
                <w:rFonts w:ascii="Times New Roman" w:hAnsi="Times New Roman" w:cs="Times New Roman"/>
                <w:sz w:val="28"/>
                <w:szCs w:val="28"/>
                <w:lang w:val="kk-KZ"/>
              </w:rPr>
              <w:t>ҚР СТ 2273 "тұрақты және тұрақты емес жолаушылар тасымалы бойынша автокөлік қызметтері. Жалпы талаптар".</w:t>
            </w:r>
          </w:p>
        </w:tc>
      </w:tr>
    </w:tbl>
    <w:p w14:paraId="60C13DD6" w14:textId="77777777" w:rsidR="00315542" w:rsidRPr="001B2747" w:rsidRDefault="00315542" w:rsidP="00315542">
      <w:pPr>
        <w:pStyle w:val="ac"/>
        <w:ind w:left="-284"/>
        <w:jc w:val="both"/>
        <w:rPr>
          <w:b/>
          <w:bCs/>
          <w:sz w:val="28"/>
          <w:szCs w:val="28"/>
          <w:lang w:val="kk-KZ"/>
        </w:rPr>
      </w:pPr>
    </w:p>
    <w:p w14:paraId="706E2B35" w14:textId="77777777" w:rsidR="00315542" w:rsidRPr="001B2747" w:rsidRDefault="00315542" w:rsidP="00315542">
      <w:pPr>
        <w:pStyle w:val="ac"/>
        <w:ind w:left="-284"/>
        <w:jc w:val="both"/>
        <w:rPr>
          <w:b/>
          <w:bCs/>
          <w:sz w:val="28"/>
          <w:szCs w:val="28"/>
          <w:lang w:val="kk-KZ"/>
        </w:rPr>
      </w:pPr>
    </w:p>
    <w:p w14:paraId="4D7C82BE" w14:textId="77777777" w:rsidR="00315542" w:rsidRDefault="00315542" w:rsidP="00315542">
      <w:pPr>
        <w:pStyle w:val="ac"/>
        <w:ind w:left="-284"/>
        <w:jc w:val="both"/>
        <w:rPr>
          <w:b/>
          <w:bCs/>
          <w:sz w:val="28"/>
          <w:szCs w:val="28"/>
          <w:lang w:val="kk-KZ"/>
        </w:rPr>
      </w:pPr>
      <w:r>
        <w:rPr>
          <w:b/>
          <w:bCs/>
          <w:sz w:val="28"/>
          <w:szCs w:val="28"/>
          <w:lang w:val="kk-KZ"/>
        </w:rPr>
        <w:t xml:space="preserve">Әкімшілік-шаруашылық қызметі </w:t>
      </w:r>
    </w:p>
    <w:p w14:paraId="3CB0A1D8" w14:textId="77777777" w:rsidR="00315542" w:rsidRDefault="00315542" w:rsidP="00315542">
      <w:pPr>
        <w:pStyle w:val="ac"/>
        <w:ind w:left="-284"/>
        <w:jc w:val="both"/>
        <w:rPr>
          <w:b/>
          <w:bCs/>
          <w:sz w:val="28"/>
          <w:szCs w:val="28"/>
          <w:lang w:val="kk-KZ"/>
        </w:rPr>
      </w:pPr>
      <w:r>
        <w:rPr>
          <w:b/>
          <w:bCs/>
          <w:sz w:val="28"/>
          <w:szCs w:val="28"/>
          <w:lang w:val="kk-KZ"/>
        </w:rPr>
        <w:t>бастығының міндетін атқарушы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Г. Жүніс </w:t>
      </w:r>
    </w:p>
    <w:p w14:paraId="5F3DA7BF" w14:textId="77777777" w:rsidR="00315542" w:rsidRDefault="00315542" w:rsidP="00315542">
      <w:pPr>
        <w:pStyle w:val="ac"/>
        <w:ind w:left="-284"/>
        <w:jc w:val="both"/>
        <w:rPr>
          <w:b/>
          <w:bCs/>
          <w:sz w:val="28"/>
          <w:szCs w:val="28"/>
          <w:lang w:val="kk-KZ"/>
        </w:rPr>
      </w:pPr>
    </w:p>
    <w:p w14:paraId="5B5920C7" w14:textId="77777777" w:rsidR="00315542" w:rsidRDefault="00315542" w:rsidP="00315542">
      <w:pPr>
        <w:pStyle w:val="ac"/>
        <w:ind w:left="-284"/>
        <w:jc w:val="both"/>
        <w:rPr>
          <w:b/>
          <w:bCs/>
          <w:sz w:val="28"/>
          <w:szCs w:val="28"/>
          <w:lang w:val="kk-KZ"/>
        </w:rPr>
      </w:pPr>
    </w:p>
    <w:p w14:paraId="054B5CB2" w14:textId="77777777" w:rsidR="00315542" w:rsidRDefault="00315542" w:rsidP="00315542">
      <w:pPr>
        <w:pStyle w:val="ac"/>
        <w:ind w:left="-284"/>
        <w:jc w:val="both"/>
        <w:rPr>
          <w:b/>
          <w:bCs/>
          <w:sz w:val="28"/>
          <w:szCs w:val="28"/>
          <w:lang w:val="kk-KZ"/>
        </w:rPr>
      </w:pPr>
      <w:r>
        <w:rPr>
          <w:b/>
          <w:bCs/>
          <w:sz w:val="28"/>
          <w:szCs w:val="28"/>
          <w:lang w:val="kk-KZ"/>
        </w:rPr>
        <w:t>Келісілді:</w:t>
      </w:r>
    </w:p>
    <w:p w14:paraId="372FC971" w14:textId="77777777" w:rsidR="00315542" w:rsidRDefault="00315542" w:rsidP="00315542">
      <w:pPr>
        <w:pStyle w:val="ac"/>
        <w:ind w:left="-284"/>
        <w:jc w:val="both"/>
        <w:rPr>
          <w:b/>
          <w:bCs/>
          <w:sz w:val="28"/>
          <w:szCs w:val="28"/>
          <w:lang w:val="kk-KZ"/>
        </w:rPr>
      </w:pPr>
    </w:p>
    <w:p w14:paraId="3F4FD768" w14:textId="77777777" w:rsidR="00315542" w:rsidRDefault="00315542" w:rsidP="00315542">
      <w:pPr>
        <w:pStyle w:val="ac"/>
        <w:ind w:left="-284"/>
        <w:jc w:val="both"/>
        <w:rPr>
          <w:b/>
          <w:bCs/>
          <w:sz w:val="28"/>
          <w:szCs w:val="28"/>
          <w:lang w:val="kk-KZ"/>
        </w:rPr>
      </w:pPr>
      <w:r>
        <w:rPr>
          <w:b/>
          <w:bCs/>
          <w:sz w:val="28"/>
          <w:szCs w:val="28"/>
          <w:lang w:val="kk-KZ"/>
        </w:rPr>
        <w:t xml:space="preserve">Өндірістік кауіпсіздік және экология </w:t>
      </w:r>
    </w:p>
    <w:p w14:paraId="75078513" w14:textId="77777777" w:rsidR="00315542" w:rsidRDefault="00315542" w:rsidP="00315542">
      <w:pPr>
        <w:pStyle w:val="ac"/>
        <w:ind w:left="-284"/>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А. Сансызбай</w:t>
      </w:r>
    </w:p>
    <w:p w14:paraId="3C891101" w14:textId="77777777" w:rsidR="00315542" w:rsidRPr="009C0113" w:rsidRDefault="00315542" w:rsidP="00315542">
      <w:pPr>
        <w:pStyle w:val="ac"/>
        <w:ind w:left="-284"/>
        <w:jc w:val="both"/>
        <w:rPr>
          <w:b/>
          <w:bCs/>
          <w:sz w:val="28"/>
          <w:szCs w:val="28"/>
          <w:lang w:val="kk-KZ"/>
        </w:rPr>
      </w:pPr>
    </w:p>
    <w:p w14:paraId="715E2ACD" w14:textId="77777777" w:rsidR="00315542" w:rsidRDefault="00315542" w:rsidP="00315542">
      <w:pPr>
        <w:pStyle w:val="ac"/>
        <w:ind w:left="-284"/>
        <w:jc w:val="both"/>
        <w:rPr>
          <w:b/>
          <w:bCs/>
          <w:sz w:val="28"/>
          <w:szCs w:val="28"/>
          <w:lang w:val="kk-KZ"/>
        </w:rPr>
      </w:pPr>
      <w:r>
        <w:rPr>
          <w:b/>
          <w:bCs/>
          <w:sz w:val="28"/>
          <w:szCs w:val="28"/>
          <w:lang w:val="kk-KZ"/>
        </w:rPr>
        <w:t xml:space="preserve">Құқықтық қамтамасыз ету </w:t>
      </w:r>
    </w:p>
    <w:p w14:paraId="449CF9B3" w14:textId="77777777" w:rsidR="00315542" w:rsidRPr="001B2747" w:rsidRDefault="00315542" w:rsidP="00315542">
      <w:pPr>
        <w:pStyle w:val="ac"/>
        <w:ind w:left="-284"/>
        <w:jc w:val="both"/>
        <w:rPr>
          <w:b/>
          <w:bCs/>
          <w:sz w:val="28"/>
          <w:szCs w:val="28"/>
          <w:lang w:val="kk-KZ"/>
        </w:rPr>
      </w:pPr>
      <w:r>
        <w:rPr>
          <w:b/>
          <w:bCs/>
          <w:sz w:val="28"/>
          <w:szCs w:val="28"/>
          <w:lang w:val="kk-KZ"/>
        </w:rPr>
        <w:t>секторының 1 деңгейлі менеджері</w:t>
      </w:r>
      <w:r w:rsidRPr="001B2747">
        <w:rPr>
          <w:b/>
          <w:bCs/>
          <w:sz w:val="28"/>
          <w:szCs w:val="28"/>
          <w:lang w:val="kk-KZ"/>
        </w:rPr>
        <w:t xml:space="preserve"> </w:t>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t xml:space="preserve">С. Саргулов </w:t>
      </w:r>
    </w:p>
    <w:p w14:paraId="5524325A" w14:textId="77777777" w:rsidR="00315542" w:rsidRPr="001B2747" w:rsidRDefault="00315542" w:rsidP="00315542">
      <w:pPr>
        <w:ind w:left="-284"/>
        <w:rPr>
          <w:lang w:val="kk-KZ"/>
        </w:rPr>
      </w:pPr>
    </w:p>
    <w:p w14:paraId="68AC76DE" w14:textId="77777777" w:rsidR="00315542" w:rsidRPr="00811EF3" w:rsidRDefault="00315542" w:rsidP="00315542">
      <w:pPr>
        <w:pStyle w:val="ac"/>
        <w:ind w:firstLine="284"/>
        <w:jc w:val="both"/>
        <w:rPr>
          <w:b/>
          <w:bCs/>
          <w:sz w:val="28"/>
          <w:szCs w:val="28"/>
          <w:lang w:val="en-US"/>
        </w:rPr>
      </w:pPr>
    </w:p>
    <w:p w14:paraId="3B590A20" w14:textId="77777777" w:rsidR="00315542" w:rsidRPr="00DE339D" w:rsidRDefault="00315542" w:rsidP="00315542">
      <w:pPr>
        <w:pStyle w:val="ac"/>
        <w:ind w:firstLine="284"/>
        <w:jc w:val="both"/>
        <w:rPr>
          <w:b/>
          <w:bCs/>
          <w:sz w:val="28"/>
          <w:szCs w:val="28"/>
          <w:lang w:val="kk-KZ"/>
        </w:rPr>
      </w:pPr>
    </w:p>
    <w:p w14:paraId="56268BB5" w14:textId="77777777" w:rsidR="00315542" w:rsidRPr="00315542" w:rsidRDefault="00315542" w:rsidP="00927948">
      <w:pPr>
        <w:pStyle w:val="ac"/>
        <w:ind w:firstLine="284"/>
        <w:jc w:val="both"/>
        <w:rPr>
          <w:b/>
          <w:bCs/>
          <w:sz w:val="28"/>
          <w:szCs w:val="28"/>
          <w:lang w:val="kk-KZ"/>
        </w:rPr>
      </w:pPr>
    </w:p>
    <w:sectPr w:rsidR="00315542" w:rsidRPr="00315542" w:rsidSect="00FE4029">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56EB" w14:textId="77777777" w:rsidR="00090530" w:rsidRDefault="00090530" w:rsidP="000B74A4">
      <w:pPr>
        <w:spacing w:after="0" w:line="240" w:lineRule="auto"/>
      </w:pPr>
      <w:r>
        <w:separator/>
      </w:r>
    </w:p>
  </w:endnote>
  <w:endnote w:type="continuationSeparator" w:id="0">
    <w:p w14:paraId="4472970F" w14:textId="77777777" w:rsidR="00090530" w:rsidRDefault="00090530"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37255"/>
      <w:docPartObj>
        <w:docPartGallery w:val="Page Numbers (Bottom of Page)"/>
        <w:docPartUnique/>
      </w:docPartObj>
    </w:sdtPr>
    <w:sdtEndPr/>
    <w:sdtContent>
      <w:p w14:paraId="0A41760A" w14:textId="77777777" w:rsidR="00A67898" w:rsidRDefault="00A67898">
        <w:pPr>
          <w:pStyle w:val="a8"/>
          <w:jc w:val="right"/>
        </w:pPr>
        <w:r>
          <w:rPr>
            <w:noProof/>
            <w:lang w:eastAsia="ru-RU"/>
          </w:rPr>
          <mc:AlternateContent>
            <mc:Choice Requires="wps">
              <w:drawing>
                <wp:anchor distT="0" distB="0" distL="114300" distR="114300" simplePos="0" relativeHeight="251658240" behindDoc="0" locked="0" layoutInCell="1" allowOverlap="1" wp14:anchorId="67037702" wp14:editId="0AF97C8B">
                  <wp:simplePos x="0" y="0"/>
                  <wp:positionH relativeFrom="rightMargin">
                    <wp:align>center</wp:align>
                  </wp:positionH>
                  <wp:positionV relativeFrom="bottomMargin">
                    <wp:align>top</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202B9ACB"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B904E1" w:rsidRPr="00B904E1">
                                        <w:rPr>
                                          <w:rFonts w:asciiTheme="majorHAnsi" w:eastAsiaTheme="majorEastAsia" w:hAnsiTheme="majorHAnsi" w:cstheme="majorBidi"/>
                                          <w:noProof/>
                                          <w:sz w:val="24"/>
                                          <w:szCs w:val="24"/>
                                        </w:rPr>
                                        <w:t>8</w:t>
                                      </w:r>
                                      <w:r w:rsidRPr="00E26744">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7702" id="Прямоугольник 7" o:spid="_x0000_s1026"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202B9ACB"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B904E1" w:rsidRPr="00B904E1">
                                  <w:rPr>
                                    <w:rFonts w:asciiTheme="majorHAnsi" w:eastAsiaTheme="majorEastAsia" w:hAnsiTheme="majorHAnsi" w:cstheme="majorBidi"/>
                                    <w:noProof/>
                                    <w:sz w:val="24"/>
                                    <w:szCs w:val="24"/>
                                  </w:rPr>
                                  <w:t>8</w:t>
                                </w:r>
                                <w:r w:rsidRPr="00E26744">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263B" w14:textId="77777777" w:rsidR="00090530" w:rsidRDefault="00090530" w:rsidP="000B74A4">
      <w:pPr>
        <w:spacing w:after="0" w:line="240" w:lineRule="auto"/>
      </w:pPr>
      <w:r>
        <w:separator/>
      </w:r>
    </w:p>
  </w:footnote>
  <w:footnote w:type="continuationSeparator" w:id="0">
    <w:p w14:paraId="5A5CE72E" w14:textId="77777777" w:rsidR="00090530" w:rsidRDefault="00090530"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91"/>
    <w:multiLevelType w:val="hybridMultilevel"/>
    <w:tmpl w:val="A7D42276"/>
    <w:lvl w:ilvl="0" w:tplc="490CE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714845"/>
    <w:multiLevelType w:val="hybridMultilevel"/>
    <w:tmpl w:val="A89A93E0"/>
    <w:lvl w:ilvl="0" w:tplc="60146C78">
      <w:start w:val="4"/>
      <w:numFmt w:val="decimal"/>
      <w:lvlText w:val="%1)"/>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208D74">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68D5C2">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70D85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B8C658">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7E1086">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2FAE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54FAF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4C356">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C6339"/>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70790A"/>
    <w:multiLevelType w:val="hybridMultilevel"/>
    <w:tmpl w:val="C35E9BD0"/>
    <w:lvl w:ilvl="0" w:tplc="6E8436D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BE1F5A"/>
    <w:multiLevelType w:val="multilevel"/>
    <w:tmpl w:val="E5C2EA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CE78CC"/>
    <w:multiLevelType w:val="multilevel"/>
    <w:tmpl w:val="10305782"/>
    <w:lvl w:ilvl="0">
      <w:start w:val="2"/>
      <w:numFmt w:val="decimal"/>
      <w:lvlText w:val="%1."/>
      <w:lvlJc w:val="left"/>
      <w:pPr>
        <w:ind w:left="600" w:hanging="600"/>
      </w:pPr>
      <w:rPr>
        <w:rFonts w:ascii="Times New Roman" w:eastAsia="TimesNewRomanPSMT" w:hAnsi="Times New Roman" w:cs="Times New Roman" w:hint="default"/>
      </w:rPr>
    </w:lvl>
    <w:lvl w:ilvl="1">
      <w:start w:val="28"/>
      <w:numFmt w:val="decimal"/>
      <w:lvlText w:val="%1.%2."/>
      <w:lvlJc w:val="left"/>
      <w:pPr>
        <w:ind w:left="720" w:hanging="720"/>
      </w:pPr>
      <w:rPr>
        <w:rFonts w:ascii="Times New Roman" w:eastAsia="TimesNewRomanPSMT" w:hAnsi="Times New Roman" w:cs="Times New Roman" w:hint="default"/>
      </w:rPr>
    </w:lvl>
    <w:lvl w:ilvl="2">
      <w:start w:val="1"/>
      <w:numFmt w:val="decimal"/>
      <w:lvlText w:val="%1.%2.%3."/>
      <w:lvlJc w:val="left"/>
      <w:pPr>
        <w:ind w:left="720" w:hanging="720"/>
      </w:pPr>
      <w:rPr>
        <w:rFonts w:ascii="Times New Roman" w:eastAsia="TimesNewRomanPSMT" w:hAnsi="Times New Roman" w:cs="Times New Roman" w:hint="default"/>
      </w:rPr>
    </w:lvl>
    <w:lvl w:ilvl="3">
      <w:start w:val="1"/>
      <w:numFmt w:val="decimal"/>
      <w:lvlText w:val="%1.%2.%3.%4."/>
      <w:lvlJc w:val="left"/>
      <w:pPr>
        <w:ind w:left="1080" w:hanging="1080"/>
      </w:pPr>
      <w:rPr>
        <w:rFonts w:ascii="Times New Roman" w:eastAsia="TimesNewRomanPSMT" w:hAnsi="Times New Roman" w:cs="Times New Roman" w:hint="default"/>
      </w:rPr>
    </w:lvl>
    <w:lvl w:ilvl="4">
      <w:start w:val="1"/>
      <w:numFmt w:val="decimal"/>
      <w:lvlText w:val="%1.%2.%3.%4.%5."/>
      <w:lvlJc w:val="left"/>
      <w:pPr>
        <w:ind w:left="1080" w:hanging="1080"/>
      </w:pPr>
      <w:rPr>
        <w:rFonts w:ascii="Times New Roman" w:eastAsia="TimesNewRomanPSMT" w:hAnsi="Times New Roman" w:cs="Times New Roman" w:hint="default"/>
      </w:rPr>
    </w:lvl>
    <w:lvl w:ilvl="5">
      <w:start w:val="1"/>
      <w:numFmt w:val="decimal"/>
      <w:lvlText w:val="%1.%2.%3.%4.%5.%6."/>
      <w:lvlJc w:val="left"/>
      <w:pPr>
        <w:ind w:left="1440" w:hanging="1440"/>
      </w:pPr>
      <w:rPr>
        <w:rFonts w:ascii="Times New Roman" w:eastAsia="TimesNewRomanPSMT" w:hAnsi="Times New Roman" w:cs="Times New Roman" w:hint="default"/>
      </w:rPr>
    </w:lvl>
    <w:lvl w:ilvl="6">
      <w:start w:val="1"/>
      <w:numFmt w:val="decimal"/>
      <w:lvlText w:val="%1.%2.%3.%4.%5.%6.%7."/>
      <w:lvlJc w:val="left"/>
      <w:pPr>
        <w:ind w:left="1800" w:hanging="1800"/>
      </w:pPr>
      <w:rPr>
        <w:rFonts w:ascii="Times New Roman" w:eastAsia="TimesNewRomanPSMT" w:hAnsi="Times New Roman" w:cs="Times New Roman" w:hint="default"/>
      </w:rPr>
    </w:lvl>
    <w:lvl w:ilvl="7">
      <w:start w:val="1"/>
      <w:numFmt w:val="decimal"/>
      <w:lvlText w:val="%1.%2.%3.%4.%5.%6.%7.%8."/>
      <w:lvlJc w:val="left"/>
      <w:pPr>
        <w:ind w:left="1800" w:hanging="1800"/>
      </w:pPr>
      <w:rPr>
        <w:rFonts w:ascii="Times New Roman" w:eastAsia="TimesNewRomanPSMT" w:hAnsi="Times New Roman" w:cs="Times New Roman" w:hint="default"/>
      </w:rPr>
    </w:lvl>
    <w:lvl w:ilvl="8">
      <w:start w:val="1"/>
      <w:numFmt w:val="decimal"/>
      <w:lvlText w:val="%1.%2.%3.%4.%5.%6.%7.%8.%9."/>
      <w:lvlJc w:val="left"/>
      <w:pPr>
        <w:ind w:left="2160" w:hanging="2160"/>
      </w:pPr>
      <w:rPr>
        <w:rFonts w:ascii="Times New Roman" w:eastAsia="TimesNewRomanPSMT" w:hAnsi="Times New Roman" w:cs="Times New Roman" w:hint="default"/>
      </w:rPr>
    </w:lvl>
  </w:abstractNum>
  <w:abstractNum w:abstractNumId="7" w15:restartNumberingAfterBreak="0">
    <w:nsid w:val="16CA082A"/>
    <w:multiLevelType w:val="hybridMultilevel"/>
    <w:tmpl w:val="365E13EA"/>
    <w:lvl w:ilvl="0" w:tplc="6706DBC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4B51F2"/>
    <w:multiLevelType w:val="hybridMultilevel"/>
    <w:tmpl w:val="59629612"/>
    <w:lvl w:ilvl="0" w:tplc="CD583B40">
      <w:numFmt w:val="bullet"/>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9" w15:restartNumberingAfterBreak="0">
    <w:nsid w:val="1B971350"/>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9403F0"/>
    <w:multiLevelType w:val="hybridMultilevel"/>
    <w:tmpl w:val="48625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4E472D"/>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AB1FD1"/>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5544394"/>
    <w:multiLevelType w:val="hybridMultilevel"/>
    <w:tmpl w:val="61F0B4A4"/>
    <w:lvl w:ilvl="0" w:tplc="79564AD6">
      <w:start w:val="6"/>
      <w:numFmt w:val="decimal"/>
      <w:lvlText w:val="%1)"/>
      <w:lvlJc w:val="left"/>
      <w:pPr>
        <w:ind w:left="557" w:hanging="360"/>
      </w:pPr>
      <w:rPr>
        <w:rFonts w:hint="default"/>
      </w:rPr>
    </w:lvl>
    <w:lvl w:ilvl="1" w:tplc="20000019">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4" w15:restartNumberingAfterBreak="0">
    <w:nsid w:val="25A976C7"/>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88110B1"/>
    <w:multiLevelType w:val="hybridMultilevel"/>
    <w:tmpl w:val="2906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5145B"/>
    <w:multiLevelType w:val="hybridMultilevel"/>
    <w:tmpl w:val="55D6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C74D0"/>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D4048C"/>
    <w:multiLevelType w:val="hybridMultilevel"/>
    <w:tmpl w:val="5928D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11353CA"/>
    <w:multiLevelType w:val="hybridMultilevel"/>
    <w:tmpl w:val="87622C56"/>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0" w15:restartNumberingAfterBreak="0">
    <w:nsid w:val="32DB3B43"/>
    <w:multiLevelType w:val="multilevel"/>
    <w:tmpl w:val="7DA6ED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F34882"/>
    <w:multiLevelType w:val="multilevel"/>
    <w:tmpl w:val="D30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5E4623"/>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80973F8"/>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83B6545"/>
    <w:multiLevelType w:val="multilevel"/>
    <w:tmpl w:val="B1AA39F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623494"/>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0158FE"/>
    <w:multiLevelType w:val="hybridMultilevel"/>
    <w:tmpl w:val="AED83466"/>
    <w:lvl w:ilvl="0" w:tplc="B074D822">
      <w:start w:val="1"/>
      <w:numFmt w:val="decimal"/>
      <w:lvlText w:val="%1)"/>
      <w:lvlJc w:val="left"/>
      <w:pPr>
        <w:ind w:left="3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CCEE1C">
      <w:start w:val="1"/>
      <w:numFmt w:val="lowerLetter"/>
      <w:lvlText w:val="%2"/>
      <w:lvlJc w:val="left"/>
      <w:pPr>
        <w:ind w:left="1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B69984">
      <w:start w:val="1"/>
      <w:numFmt w:val="lowerRoman"/>
      <w:lvlText w:val="%3"/>
      <w:lvlJc w:val="left"/>
      <w:pPr>
        <w:ind w:left="1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A2522A">
      <w:start w:val="1"/>
      <w:numFmt w:val="decimal"/>
      <w:lvlText w:val="%4"/>
      <w:lvlJc w:val="left"/>
      <w:pPr>
        <w:ind w:left="2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F68218">
      <w:start w:val="1"/>
      <w:numFmt w:val="lowerLetter"/>
      <w:lvlText w:val="%5"/>
      <w:lvlJc w:val="left"/>
      <w:pPr>
        <w:ind w:left="3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EA4108">
      <w:start w:val="1"/>
      <w:numFmt w:val="lowerRoman"/>
      <w:lvlText w:val="%6"/>
      <w:lvlJc w:val="left"/>
      <w:pPr>
        <w:ind w:left="41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60765C">
      <w:start w:val="1"/>
      <w:numFmt w:val="decimal"/>
      <w:lvlText w:val="%7"/>
      <w:lvlJc w:val="left"/>
      <w:pPr>
        <w:ind w:left="48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DC9C46">
      <w:start w:val="1"/>
      <w:numFmt w:val="lowerLetter"/>
      <w:lvlText w:val="%8"/>
      <w:lvlJc w:val="left"/>
      <w:pPr>
        <w:ind w:left="5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ACA3D2">
      <w:start w:val="1"/>
      <w:numFmt w:val="lowerRoman"/>
      <w:lvlText w:val="%9"/>
      <w:lvlJc w:val="left"/>
      <w:pPr>
        <w:ind w:left="6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413254D3"/>
    <w:multiLevelType w:val="multilevel"/>
    <w:tmpl w:val="F894E716"/>
    <w:lvl w:ilvl="0">
      <w:start w:val="2"/>
      <w:numFmt w:val="decimal"/>
      <w:lvlText w:val="%1"/>
      <w:lvlJc w:val="left"/>
      <w:pPr>
        <w:ind w:left="525" w:hanging="525"/>
      </w:pPr>
      <w:rPr>
        <w:rFonts w:hint="default"/>
      </w:rPr>
    </w:lvl>
    <w:lvl w:ilvl="1">
      <w:start w:val="9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355D4D"/>
    <w:multiLevelType w:val="multilevel"/>
    <w:tmpl w:val="2634EC40"/>
    <w:lvl w:ilvl="0">
      <w:start w:val="9"/>
      <w:numFmt w:val="decimal"/>
      <w:lvlText w:val="%1."/>
      <w:lvlJc w:val="left"/>
      <w:pPr>
        <w:ind w:left="675" w:hanging="675"/>
      </w:pPr>
      <w:rPr>
        <w:rFonts w:hint="default"/>
      </w:rPr>
    </w:lvl>
    <w:lvl w:ilvl="1">
      <w:start w:val="3"/>
      <w:numFmt w:val="decimal"/>
      <w:lvlText w:val="%1.%2."/>
      <w:lvlJc w:val="left"/>
      <w:pPr>
        <w:ind w:left="91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29" w15:restartNumberingAfterBreak="0">
    <w:nsid w:val="453A0B21"/>
    <w:multiLevelType w:val="multilevel"/>
    <w:tmpl w:val="614C28A2"/>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0" w15:restartNumberingAfterBreak="0">
    <w:nsid w:val="52B060AA"/>
    <w:multiLevelType w:val="multilevel"/>
    <w:tmpl w:val="63A05C44"/>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6111489"/>
    <w:multiLevelType w:val="multilevel"/>
    <w:tmpl w:val="830866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505253"/>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095729"/>
    <w:multiLevelType w:val="hybridMultilevel"/>
    <w:tmpl w:val="E8E65A8E"/>
    <w:lvl w:ilvl="0" w:tplc="34DAF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5F503863"/>
    <w:multiLevelType w:val="multilevel"/>
    <w:tmpl w:val="C7F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7118B8"/>
    <w:multiLevelType w:val="hybridMultilevel"/>
    <w:tmpl w:val="9FE47ED0"/>
    <w:lvl w:ilvl="0" w:tplc="E440F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886BF5"/>
    <w:multiLevelType w:val="hybridMultilevel"/>
    <w:tmpl w:val="718811FC"/>
    <w:lvl w:ilvl="0" w:tplc="E76837C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2D43D9D"/>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651E0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6D3B98"/>
    <w:multiLevelType w:val="hybridMultilevel"/>
    <w:tmpl w:val="3A52B8E6"/>
    <w:lvl w:ilvl="0" w:tplc="49FA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897CF9"/>
    <w:multiLevelType w:val="multilevel"/>
    <w:tmpl w:val="6832AFC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618C6"/>
    <w:multiLevelType w:val="hybridMultilevel"/>
    <w:tmpl w:val="381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4C46EE"/>
    <w:multiLevelType w:val="multilevel"/>
    <w:tmpl w:val="084A79AA"/>
    <w:lvl w:ilvl="0">
      <w:start w:val="1"/>
      <w:numFmt w:val="decimal"/>
      <w:lvlText w:val="%1."/>
      <w:lvlJc w:val="left"/>
      <w:pPr>
        <w:ind w:left="42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3" w15:restartNumberingAfterBreak="0">
    <w:nsid w:val="76085367"/>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2670C3"/>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F13B2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5510650">
    <w:abstractNumId w:val="42"/>
  </w:num>
  <w:num w:numId="2" w16cid:durableId="44137662">
    <w:abstractNumId w:val="18"/>
  </w:num>
  <w:num w:numId="3" w16cid:durableId="1320843269">
    <w:abstractNumId w:val="25"/>
  </w:num>
  <w:num w:numId="4" w16cid:durableId="40982336">
    <w:abstractNumId w:val="43"/>
  </w:num>
  <w:num w:numId="5" w16cid:durableId="652493236">
    <w:abstractNumId w:val="4"/>
  </w:num>
  <w:num w:numId="6" w16cid:durableId="814375338">
    <w:abstractNumId w:val="7"/>
  </w:num>
  <w:num w:numId="7" w16cid:durableId="1564366899">
    <w:abstractNumId w:val="39"/>
  </w:num>
  <w:num w:numId="8" w16cid:durableId="1998802483">
    <w:abstractNumId w:val="17"/>
  </w:num>
  <w:num w:numId="9" w16cid:durableId="314139828">
    <w:abstractNumId w:val="11"/>
  </w:num>
  <w:num w:numId="10" w16cid:durableId="367999408">
    <w:abstractNumId w:val="12"/>
  </w:num>
  <w:num w:numId="11" w16cid:durableId="274212432">
    <w:abstractNumId w:val="8"/>
  </w:num>
  <w:num w:numId="12" w16cid:durableId="1781753684">
    <w:abstractNumId w:val="23"/>
  </w:num>
  <w:num w:numId="13" w16cid:durableId="1224564636">
    <w:abstractNumId w:val="3"/>
  </w:num>
  <w:num w:numId="14" w16cid:durableId="168450476">
    <w:abstractNumId w:val="32"/>
  </w:num>
  <w:num w:numId="15" w16cid:durableId="1247223046">
    <w:abstractNumId w:val="41"/>
  </w:num>
  <w:num w:numId="16" w16cid:durableId="1374236688">
    <w:abstractNumId w:val="5"/>
  </w:num>
  <w:num w:numId="17" w16cid:durableId="1121801656">
    <w:abstractNumId w:val="37"/>
  </w:num>
  <w:num w:numId="18" w16cid:durableId="1746226336">
    <w:abstractNumId w:val="44"/>
  </w:num>
  <w:num w:numId="19" w16cid:durableId="1354763861">
    <w:abstractNumId w:val="13"/>
  </w:num>
  <w:num w:numId="20" w16cid:durableId="235436088">
    <w:abstractNumId w:val="2"/>
  </w:num>
  <w:num w:numId="21" w16cid:durableId="878712009">
    <w:abstractNumId w:val="26"/>
  </w:num>
  <w:num w:numId="22" w16cid:durableId="1183783545">
    <w:abstractNumId w:val="45"/>
  </w:num>
  <w:num w:numId="23" w16cid:durableId="495809031">
    <w:abstractNumId w:val="31"/>
  </w:num>
  <w:num w:numId="24" w16cid:durableId="1393776107">
    <w:abstractNumId w:val="19"/>
  </w:num>
  <w:num w:numId="25" w16cid:durableId="1743286488">
    <w:abstractNumId w:val="28"/>
  </w:num>
  <w:num w:numId="26" w16cid:durableId="760374320">
    <w:abstractNumId w:val="36"/>
  </w:num>
  <w:num w:numId="27" w16cid:durableId="908081313">
    <w:abstractNumId w:val="40"/>
  </w:num>
  <w:num w:numId="28" w16cid:durableId="1735615014">
    <w:abstractNumId w:val="15"/>
  </w:num>
  <w:num w:numId="29" w16cid:durableId="1930775024">
    <w:abstractNumId w:val="0"/>
  </w:num>
  <w:num w:numId="30" w16cid:durableId="859394790">
    <w:abstractNumId w:val="10"/>
  </w:num>
  <w:num w:numId="31" w16cid:durableId="923295312">
    <w:abstractNumId w:val="35"/>
  </w:num>
  <w:num w:numId="32" w16cid:durableId="328994202">
    <w:abstractNumId w:val="33"/>
  </w:num>
  <w:num w:numId="33" w16cid:durableId="222716316">
    <w:abstractNumId w:val="16"/>
  </w:num>
  <w:num w:numId="34" w16cid:durableId="1851946747">
    <w:abstractNumId w:val="34"/>
  </w:num>
  <w:num w:numId="35" w16cid:durableId="1956061481">
    <w:abstractNumId w:val="38"/>
  </w:num>
  <w:num w:numId="36" w16cid:durableId="691345198">
    <w:abstractNumId w:val="24"/>
  </w:num>
  <w:num w:numId="37" w16cid:durableId="1064766255">
    <w:abstractNumId w:val="46"/>
  </w:num>
  <w:num w:numId="38" w16cid:durableId="423571406">
    <w:abstractNumId w:val="14"/>
  </w:num>
  <w:num w:numId="39" w16cid:durableId="523906176">
    <w:abstractNumId w:val="22"/>
  </w:num>
  <w:num w:numId="40" w16cid:durableId="346829864">
    <w:abstractNumId w:val="9"/>
  </w:num>
  <w:num w:numId="41" w16cid:durableId="1214928852">
    <w:abstractNumId w:val="30"/>
  </w:num>
  <w:num w:numId="42" w16cid:durableId="282545700">
    <w:abstractNumId w:val="29"/>
  </w:num>
  <w:num w:numId="43" w16cid:durableId="1120339174">
    <w:abstractNumId w:val="21"/>
  </w:num>
  <w:num w:numId="44" w16cid:durableId="664477174">
    <w:abstractNumId w:val="27"/>
  </w:num>
  <w:num w:numId="45" w16cid:durableId="1676108669">
    <w:abstractNumId w:val="1"/>
  </w:num>
  <w:num w:numId="46" w16cid:durableId="43678957">
    <w:abstractNumId w:val="20"/>
  </w:num>
  <w:num w:numId="47" w16cid:durableId="939026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4110C"/>
    <w:rsid w:val="000515CB"/>
    <w:rsid w:val="00054AA3"/>
    <w:rsid w:val="00062CA2"/>
    <w:rsid w:val="00062FBF"/>
    <w:rsid w:val="00064870"/>
    <w:rsid w:val="00070B36"/>
    <w:rsid w:val="00072676"/>
    <w:rsid w:val="00072711"/>
    <w:rsid w:val="00077B70"/>
    <w:rsid w:val="00077D61"/>
    <w:rsid w:val="00080CF6"/>
    <w:rsid w:val="000831FB"/>
    <w:rsid w:val="00086CFF"/>
    <w:rsid w:val="00090454"/>
    <w:rsid w:val="00090530"/>
    <w:rsid w:val="00096582"/>
    <w:rsid w:val="000A044B"/>
    <w:rsid w:val="000A7972"/>
    <w:rsid w:val="000B0466"/>
    <w:rsid w:val="000B2347"/>
    <w:rsid w:val="000B74A4"/>
    <w:rsid w:val="000D1873"/>
    <w:rsid w:val="000D76ED"/>
    <w:rsid w:val="000E4186"/>
    <w:rsid w:val="000F2B20"/>
    <w:rsid w:val="000F789F"/>
    <w:rsid w:val="001119D1"/>
    <w:rsid w:val="00112BB5"/>
    <w:rsid w:val="00122DC7"/>
    <w:rsid w:val="00123AA9"/>
    <w:rsid w:val="001332F8"/>
    <w:rsid w:val="00143FB2"/>
    <w:rsid w:val="00151012"/>
    <w:rsid w:val="00151DAA"/>
    <w:rsid w:val="001521E0"/>
    <w:rsid w:val="0015516F"/>
    <w:rsid w:val="00167222"/>
    <w:rsid w:val="001676FB"/>
    <w:rsid w:val="00174352"/>
    <w:rsid w:val="00176836"/>
    <w:rsid w:val="00176D73"/>
    <w:rsid w:val="001800EA"/>
    <w:rsid w:val="00197C7F"/>
    <w:rsid w:val="001A2860"/>
    <w:rsid w:val="001A7942"/>
    <w:rsid w:val="001B1106"/>
    <w:rsid w:val="001D0FB6"/>
    <w:rsid w:val="001D1EC5"/>
    <w:rsid w:val="001D3CA7"/>
    <w:rsid w:val="001D62F0"/>
    <w:rsid w:val="001E0AD0"/>
    <w:rsid w:val="001E327F"/>
    <w:rsid w:val="001E6DB5"/>
    <w:rsid w:val="001F13FB"/>
    <w:rsid w:val="001F1D85"/>
    <w:rsid w:val="001F2025"/>
    <w:rsid w:val="001F758D"/>
    <w:rsid w:val="001F7821"/>
    <w:rsid w:val="00214457"/>
    <w:rsid w:val="0021760E"/>
    <w:rsid w:val="002321BC"/>
    <w:rsid w:val="0023291D"/>
    <w:rsid w:val="00237DD5"/>
    <w:rsid w:val="002504B6"/>
    <w:rsid w:val="00252E44"/>
    <w:rsid w:val="00252EB2"/>
    <w:rsid w:val="00257712"/>
    <w:rsid w:val="002615C8"/>
    <w:rsid w:val="00264C98"/>
    <w:rsid w:val="00267526"/>
    <w:rsid w:val="00275A0C"/>
    <w:rsid w:val="00280F46"/>
    <w:rsid w:val="002910B3"/>
    <w:rsid w:val="002A2C59"/>
    <w:rsid w:val="002A3F24"/>
    <w:rsid w:val="002A6403"/>
    <w:rsid w:val="002B3C56"/>
    <w:rsid w:val="002C3C90"/>
    <w:rsid w:val="002C491F"/>
    <w:rsid w:val="002E2A1D"/>
    <w:rsid w:val="002E7FA4"/>
    <w:rsid w:val="002F02AC"/>
    <w:rsid w:val="00305BA7"/>
    <w:rsid w:val="00315542"/>
    <w:rsid w:val="00316318"/>
    <w:rsid w:val="0032032E"/>
    <w:rsid w:val="003219E4"/>
    <w:rsid w:val="00322919"/>
    <w:rsid w:val="00325231"/>
    <w:rsid w:val="00331689"/>
    <w:rsid w:val="003344E7"/>
    <w:rsid w:val="00335514"/>
    <w:rsid w:val="00344843"/>
    <w:rsid w:val="00351DE1"/>
    <w:rsid w:val="00351FE8"/>
    <w:rsid w:val="0036299C"/>
    <w:rsid w:val="00365F31"/>
    <w:rsid w:val="003705C3"/>
    <w:rsid w:val="00372BE2"/>
    <w:rsid w:val="003752A9"/>
    <w:rsid w:val="00385372"/>
    <w:rsid w:val="00394C80"/>
    <w:rsid w:val="00396753"/>
    <w:rsid w:val="00397682"/>
    <w:rsid w:val="003A5D72"/>
    <w:rsid w:val="003B673A"/>
    <w:rsid w:val="003C1814"/>
    <w:rsid w:val="003C460C"/>
    <w:rsid w:val="003D1402"/>
    <w:rsid w:val="003D7C38"/>
    <w:rsid w:val="003E0292"/>
    <w:rsid w:val="003E46B3"/>
    <w:rsid w:val="003E776C"/>
    <w:rsid w:val="003F3C00"/>
    <w:rsid w:val="003F5EA7"/>
    <w:rsid w:val="00413A7B"/>
    <w:rsid w:val="004140BC"/>
    <w:rsid w:val="004149DA"/>
    <w:rsid w:val="00423FD8"/>
    <w:rsid w:val="00431969"/>
    <w:rsid w:val="00431DAC"/>
    <w:rsid w:val="00437DD8"/>
    <w:rsid w:val="00442791"/>
    <w:rsid w:val="00451276"/>
    <w:rsid w:val="0045133B"/>
    <w:rsid w:val="00452A5F"/>
    <w:rsid w:val="00456D67"/>
    <w:rsid w:val="00460501"/>
    <w:rsid w:val="004720C1"/>
    <w:rsid w:val="004841F2"/>
    <w:rsid w:val="004925F3"/>
    <w:rsid w:val="00493EE1"/>
    <w:rsid w:val="00496844"/>
    <w:rsid w:val="004A49E6"/>
    <w:rsid w:val="004B368B"/>
    <w:rsid w:val="004C0DB4"/>
    <w:rsid w:val="004C41BE"/>
    <w:rsid w:val="004C6C85"/>
    <w:rsid w:val="004C6F55"/>
    <w:rsid w:val="004D36A8"/>
    <w:rsid w:val="004E22A4"/>
    <w:rsid w:val="004E5201"/>
    <w:rsid w:val="004F5392"/>
    <w:rsid w:val="004F5EB5"/>
    <w:rsid w:val="0050052D"/>
    <w:rsid w:val="00512826"/>
    <w:rsid w:val="00515962"/>
    <w:rsid w:val="005249DE"/>
    <w:rsid w:val="00531568"/>
    <w:rsid w:val="0053218C"/>
    <w:rsid w:val="00554638"/>
    <w:rsid w:val="00560206"/>
    <w:rsid w:val="00561D8A"/>
    <w:rsid w:val="005809B8"/>
    <w:rsid w:val="005829CF"/>
    <w:rsid w:val="00582A11"/>
    <w:rsid w:val="00590503"/>
    <w:rsid w:val="005976C0"/>
    <w:rsid w:val="005A2E7A"/>
    <w:rsid w:val="005A53B7"/>
    <w:rsid w:val="005B26CA"/>
    <w:rsid w:val="005B4BFD"/>
    <w:rsid w:val="005B6B10"/>
    <w:rsid w:val="005C0315"/>
    <w:rsid w:val="005C1188"/>
    <w:rsid w:val="005C28B1"/>
    <w:rsid w:val="005C32A4"/>
    <w:rsid w:val="005C4F81"/>
    <w:rsid w:val="005D2BCD"/>
    <w:rsid w:val="005D38EC"/>
    <w:rsid w:val="005D4E32"/>
    <w:rsid w:val="005D4F42"/>
    <w:rsid w:val="005D6EAA"/>
    <w:rsid w:val="005D780A"/>
    <w:rsid w:val="005E2F81"/>
    <w:rsid w:val="005E4ACB"/>
    <w:rsid w:val="005F423F"/>
    <w:rsid w:val="005F61DE"/>
    <w:rsid w:val="005F6B32"/>
    <w:rsid w:val="00604684"/>
    <w:rsid w:val="00612AC9"/>
    <w:rsid w:val="00617810"/>
    <w:rsid w:val="00621358"/>
    <w:rsid w:val="00637DB8"/>
    <w:rsid w:val="00646843"/>
    <w:rsid w:val="0065460B"/>
    <w:rsid w:val="00660E70"/>
    <w:rsid w:val="006611A0"/>
    <w:rsid w:val="00663F1D"/>
    <w:rsid w:val="0066532B"/>
    <w:rsid w:val="0066647E"/>
    <w:rsid w:val="006677F1"/>
    <w:rsid w:val="006750DE"/>
    <w:rsid w:val="006776E8"/>
    <w:rsid w:val="00680928"/>
    <w:rsid w:val="0069138D"/>
    <w:rsid w:val="00696610"/>
    <w:rsid w:val="006A08EC"/>
    <w:rsid w:val="006A1855"/>
    <w:rsid w:val="006B3D07"/>
    <w:rsid w:val="006B7223"/>
    <w:rsid w:val="006C2426"/>
    <w:rsid w:val="006C3B28"/>
    <w:rsid w:val="006C6048"/>
    <w:rsid w:val="006C76B9"/>
    <w:rsid w:val="006D2C44"/>
    <w:rsid w:val="006E0D6D"/>
    <w:rsid w:val="006E2CE8"/>
    <w:rsid w:val="006E5F20"/>
    <w:rsid w:val="006E760D"/>
    <w:rsid w:val="006E78D3"/>
    <w:rsid w:val="00700091"/>
    <w:rsid w:val="007010A6"/>
    <w:rsid w:val="0070500F"/>
    <w:rsid w:val="00710389"/>
    <w:rsid w:val="0072137F"/>
    <w:rsid w:val="00722E36"/>
    <w:rsid w:val="00723ACE"/>
    <w:rsid w:val="00724BEA"/>
    <w:rsid w:val="007275E5"/>
    <w:rsid w:val="007325C7"/>
    <w:rsid w:val="00747311"/>
    <w:rsid w:val="0075186F"/>
    <w:rsid w:val="00752231"/>
    <w:rsid w:val="007523D4"/>
    <w:rsid w:val="00753DD1"/>
    <w:rsid w:val="00756A6D"/>
    <w:rsid w:val="00760783"/>
    <w:rsid w:val="00763E39"/>
    <w:rsid w:val="0077031A"/>
    <w:rsid w:val="00774600"/>
    <w:rsid w:val="007758B6"/>
    <w:rsid w:val="007A0E08"/>
    <w:rsid w:val="007A3725"/>
    <w:rsid w:val="007A4243"/>
    <w:rsid w:val="007A5A40"/>
    <w:rsid w:val="007B252B"/>
    <w:rsid w:val="007B3939"/>
    <w:rsid w:val="007B6AB6"/>
    <w:rsid w:val="007C0F1C"/>
    <w:rsid w:val="007C129C"/>
    <w:rsid w:val="007F5B31"/>
    <w:rsid w:val="007F5DDB"/>
    <w:rsid w:val="007F630E"/>
    <w:rsid w:val="00813C7A"/>
    <w:rsid w:val="00817CBE"/>
    <w:rsid w:val="00820A47"/>
    <w:rsid w:val="00833252"/>
    <w:rsid w:val="00840985"/>
    <w:rsid w:val="008432E9"/>
    <w:rsid w:val="00864568"/>
    <w:rsid w:val="008649DF"/>
    <w:rsid w:val="00865AEB"/>
    <w:rsid w:val="00870527"/>
    <w:rsid w:val="00876246"/>
    <w:rsid w:val="00880FA2"/>
    <w:rsid w:val="00882240"/>
    <w:rsid w:val="00886CD0"/>
    <w:rsid w:val="008942B7"/>
    <w:rsid w:val="008A6DDE"/>
    <w:rsid w:val="008B2D05"/>
    <w:rsid w:val="008D137A"/>
    <w:rsid w:val="008D37DC"/>
    <w:rsid w:val="008D6DFA"/>
    <w:rsid w:val="008E0D45"/>
    <w:rsid w:val="008E5791"/>
    <w:rsid w:val="008F0380"/>
    <w:rsid w:val="008F181F"/>
    <w:rsid w:val="008F5902"/>
    <w:rsid w:val="008F692B"/>
    <w:rsid w:val="008F6AC4"/>
    <w:rsid w:val="009011BF"/>
    <w:rsid w:val="00902A70"/>
    <w:rsid w:val="00903EF2"/>
    <w:rsid w:val="00911C17"/>
    <w:rsid w:val="009126A1"/>
    <w:rsid w:val="009157C2"/>
    <w:rsid w:val="0092318E"/>
    <w:rsid w:val="00927948"/>
    <w:rsid w:val="0093072F"/>
    <w:rsid w:val="00934730"/>
    <w:rsid w:val="00962102"/>
    <w:rsid w:val="009675B3"/>
    <w:rsid w:val="009710D0"/>
    <w:rsid w:val="009745E1"/>
    <w:rsid w:val="009840CA"/>
    <w:rsid w:val="00990B44"/>
    <w:rsid w:val="00996AD3"/>
    <w:rsid w:val="009A1858"/>
    <w:rsid w:val="009A6437"/>
    <w:rsid w:val="009B3EBA"/>
    <w:rsid w:val="009B7B06"/>
    <w:rsid w:val="009C0113"/>
    <w:rsid w:val="009C7178"/>
    <w:rsid w:val="009D146B"/>
    <w:rsid w:val="009D2964"/>
    <w:rsid w:val="009E591D"/>
    <w:rsid w:val="009E6F85"/>
    <w:rsid w:val="00A06884"/>
    <w:rsid w:val="00A1057C"/>
    <w:rsid w:val="00A12E93"/>
    <w:rsid w:val="00A1356B"/>
    <w:rsid w:val="00A15059"/>
    <w:rsid w:val="00A326F9"/>
    <w:rsid w:val="00A37871"/>
    <w:rsid w:val="00A450A2"/>
    <w:rsid w:val="00A4695C"/>
    <w:rsid w:val="00A5407C"/>
    <w:rsid w:val="00A573A3"/>
    <w:rsid w:val="00A60363"/>
    <w:rsid w:val="00A6765E"/>
    <w:rsid w:val="00A67898"/>
    <w:rsid w:val="00A7219E"/>
    <w:rsid w:val="00A74DA2"/>
    <w:rsid w:val="00A84892"/>
    <w:rsid w:val="00A94575"/>
    <w:rsid w:val="00A96CDF"/>
    <w:rsid w:val="00A97021"/>
    <w:rsid w:val="00AA402B"/>
    <w:rsid w:val="00AA5366"/>
    <w:rsid w:val="00AB7D0F"/>
    <w:rsid w:val="00AC3011"/>
    <w:rsid w:val="00AC6003"/>
    <w:rsid w:val="00AD2475"/>
    <w:rsid w:val="00AD41A5"/>
    <w:rsid w:val="00AE0F91"/>
    <w:rsid w:val="00AE3E8B"/>
    <w:rsid w:val="00AE6BB6"/>
    <w:rsid w:val="00AF0371"/>
    <w:rsid w:val="00AF0741"/>
    <w:rsid w:val="00AF30A5"/>
    <w:rsid w:val="00B019AB"/>
    <w:rsid w:val="00B028F0"/>
    <w:rsid w:val="00B07BE4"/>
    <w:rsid w:val="00B2367B"/>
    <w:rsid w:val="00B26BCA"/>
    <w:rsid w:val="00B31448"/>
    <w:rsid w:val="00B3260A"/>
    <w:rsid w:val="00B40A1A"/>
    <w:rsid w:val="00B44B82"/>
    <w:rsid w:val="00B51559"/>
    <w:rsid w:val="00B61A6D"/>
    <w:rsid w:val="00B71902"/>
    <w:rsid w:val="00B72D0F"/>
    <w:rsid w:val="00B7444B"/>
    <w:rsid w:val="00B75D72"/>
    <w:rsid w:val="00B76E82"/>
    <w:rsid w:val="00B77527"/>
    <w:rsid w:val="00B81C55"/>
    <w:rsid w:val="00B904E1"/>
    <w:rsid w:val="00B94FC0"/>
    <w:rsid w:val="00B95FC6"/>
    <w:rsid w:val="00BA15DB"/>
    <w:rsid w:val="00BA7C10"/>
    <w:rsid w:val="00BB1155"/>
    <w:rsid w:val="00BB3A90"/>
    <w:rsid w:val="00BB68C4"/>
    <w:rsid w:val="00BB6C55"/>
    <w:rsid w:val="00BB6D93"/>
    <w:rsid w:val="00BD1D37"/>
    <w:rsid w:val="00BD4BF5"/>
    <w:rsid w:val="00BE1BA4"/>
    <w:rsid w:val="00BE1E80"/>
    <w:rsid w:val="00BE49A0"/>
    <w:rsid w:val="00BF2074"/>
    <w:rsid w:val="00BF53AF"/>
    <w:rsid w:val="00C04282"/>
    <w:rsid w:val="00C11453"/>
    <w:rsid w:val="00C13AA7"/>
    <w:rsid w:val="00C34F5E"/>
    <w:rsid w:val="00C35FDF"/>
    <w:rsid w:val="00C54048"/>
    <w:rsid w:val="00C54959"/>
    <w:rsid w:val="00C607F5"/>
    <w:rsid w:val="00C63BF2"/>
    <w:rsid w:val="00C63DC3"/>
    <w:rsid w:val="00C81AFC"/>
    <w:rsid w:val="00C86F90"/>
    <w:rsid w:val="00C95269"/>
    <w:rsid w:val="00C96BE2"/>
    <w:rsid w:val="00CA2044"/>
    <w:rsid w:val="00CA402C"/>
    <w:rsid w:val="00CB0075"/>
    <w:rsid w:val="00CC1FEE"/>
    <w:rsid w:val="00CC3CC2"/>
    <w:rsid w:val="00CC3EC5"/>
    <w:rsid w:val="00CD3D7B"/>
    <w:rsid w:val="00CD4CA0"/>
    <w:rsid w:val="00CE68B0"/>
    <w:rsid w:val="00CF04B5"/>
    <w:rsid w:val="00CF4CF9"/>
    <w:rsid w:val="00CF5713"/>
    <w:rsid w:val="00D01D97"/>
    <w:rsid w:val="00D13A26"/>
    <w:rsid w:val="00D165E5"/>
    <w:rsid w:val="00D16CAB"/>
    <w:rsid w:val="00D1704D"/>
    <w:rsid w:val="00D1725C"/>
    <w:rsid w:val="00D32FB7"/>
    <w:rsid w:val="00D35235"/>
    <w:rsid w:val="00D35702"/>
    <w:rsid w:val="00D5038A"/>
    <w:rsid w:val="00D51F8B"/>
    <w:rsid w:val="00D54A15"/>
    <w:rsid w:val="00D56F8B"/>
    <w:rsid w:val="00D66DD9"/>
    <w:rsid w:val="00D74E16"/>
    <w:rsid w:val="00D755AF"/>
    <w:rsid w:val="00D77E88"/>
    <w:rsid w:val="00D85D97"/>
    <w:rsid w:val="00D87BD8"/>
    <w:rsid w:val="00D95E4F"/>
    <w:rsid w:val="00DA6603"/>
    <w:rsid w:val="00DB0948"/>
    <w:rsid w:val="00DB6965"/>
    <w:rsid w:val="00DC2EAD"/>
    <w:rsid w:val="00DC40DD"/>
    <w:rsid w:val="00DD26F5"/>
    <w:rsid w:val="00DD2786"/>
    <w:rsid w:val="00DD2E56"/>
    <w:rsid w:val="00DD30E6"/>
    <w:rsid w:val="00DD3329"/>
    <w:rsid w:val="00DD6B4E"/>
    <w:rsid w:val="00DD714C"/>
    <w:rsid w:val="00DD7AA4"/>
    <w:rsid w:val="00DE152A"/>
    <w:rsid w:val="00DE349A"/>
    <w:rsid w:val="00DF2209"/>
    <w:rsid w:val="00DF2966"/>
    <w:rsid w:val="00DF3E71"/>
    <w:rsid w:val="00DF5EBB"/>
    <w:rsid w:val="00DF6CA6"/>
    <w:rsid w:val="00E070FF"/>
    <w:rsid w:val="00E1327C"/>
    <w:rsid w:val="00E137F2"/>
    <w:rsid w:val="00E143D6"/>
    <w:rsid w:val="00E14433"/>
    <w:rsid w:val="00E14518"/>
    <w:rsid w:val="00E213A3"/>
    <w:rsid w:val="00E21F5A"/>
    <w:rsid w:val="00E26744"/>
    <w:rsid w:val="00E27A2A"/>
    <w:rsid w:val="00E27D59"/>
    <w:rsid w:val="00E31539"/>
    <w:rsid w:val="00E36609"/>
    <w:rsid w:val="00E3700C"/>
    <w:rsid w:val="00E40459"/>
    <w:rsid w:val="00E421FE"/>
    <w:rsid w:val="00E4617D"/>
    <w:rsid w:val="00E51C5A"/>
    <w:rsid w:val="00E56447"/>
    <w:rsid w:val="00E61D55"/>
    <w:rsid w:val="00E67482"/>
    <w:rsid w:val="00E67D07"/>
    <w:rsid w:val="00E72499"/>
    <w:rsid w:val="00E74A50"/>
    <w:rsid w:val="00E76E50"/>
    <w:rsid w:val="00E81D0A"/>
    <w:rsid w:val="00E846DB"/>
    <w:rsid w:val="00E863A6"/>
    <w:rsid w:val="00E91C8C"/>
    <w:rsid w:val="00E9636F"/>
    <w:rsid w:val="00EA2F70"/>
    <w:rsid w:val="00EA3414"/>
    <w:rsid w:val="00EA348B"/>
    <w:rsid w:val="00EB2B59"/>
    <w:rsid w:val="00EC0653"/>
    <w:rsid w:val="00EC0AA4"/>
    <w:rsid w:val="00ED1141"/>
    <w:rsid w:val="00ED24DA"/>
    <w:rsid w:val="00EE1B9D"/>
    <w:rsid w:val="00EE21EC"/>
    <w:rsid w:val="00EE52FC"/>
    <w:rsid w:val="00EE5576"/>
    <w:rsid w:val="00EF082B"/>
    <w:rsid w:val="00EF3AC3"/>
    <w:rsid w:val="00EF6691"/>
    <w:rsid w:val="00F01E2B"/>
    <w:rsid w:val="00F05BD0"/>
    <w:rsid w:val="00F11E7E"/>
    <w:rsid w:val="00F17F1F"/>
    <w:rsid w:val="00F20B43"/>
    <w:rsid w:val="00F2131D"/>
    <w:rsid w:val="00F21AEF"/>
    <w:rsid w:val="00F264DD"/>
    <w:rsid w:val="00F35D12"/>
    <w:rsid w:val="00F36F6E"/>
    <w:rsid w:val="00F4288C"/>
    <w:rsid w:val="00F604FD"/>
    <w:rsid w:val="00F64532"/>
    <w:rsid w:val="00F6581B"/>
    <w:rsid w:val="00F671E1"/>
    <w:rsid w:val="00F7665F"/>
    <w:rsid w:val="00F768DF"/>
    <w:rsid w:val="00F8022B"/>
    <w:rsid w:val="00F85B33"/>
    <w:rsid w:val="00F9501C"/>
    <w:rsid w:val="00FA7FEF"/>
    <w:rsid w:val="00FB0F11"/>
    <w:rsid w:val="00FB4879"/>
    <w:rsid w:val="00FC0758"/>
    <w:rsid w:val="00FC2270"/>
    <w:rsid w:val="00FC69E3"/>
    <w:rsid w:val="00FD2B38"/>
    <w:rsid w:val="00FE1574"/>
    <w:rsid w:val="00FE3E7E"/>
    <w:rsid w:val="00FE4029"/>
    <w:rsid w:val="00FE5CB0"/>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DA90"/>
  <w15:docId w15:val="{87F4B499-F225-4F3E-95BD-059EBC0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22"/>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31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15542"/>
    <w:rPr>
      <w:rFonts w:ascii="Courier New" w:eastAsia="Times New Roman" w:hAnsi="Courier New" w:cs="Courier New"/>
      <w:sz w:val="20"/>
      <w:szCs w:val="20"/>
    </w:rPr>
  </w:style>
  <w:style w:type="character" w:customStyle="1" w:styleId="y2iqfc">
    <w:name w:val="y2iqfc"/>
    <w:basedOn w:val="a0"/>
    <w:rsid w:val="0031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2075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350B-4347-4E7E-9366-569C46756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2127</Words>
  <Characters>12125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Gulshat Zhunis</cp:lastModifiedBy>
  <cp:revision>3</cp:revision>
  <cp:lastPrinted>2024-04-04T11:06:00Z</cp:lastPrinted>
  <dcterms:created xsi:type="dcterms:W3CDTF">2024-04-04T11:06:00Z</dcterms:created>
  <dcterms:modified xsi:type="dcterms:W3CDTF">2024-04-05T06:39:00Z</dcterms:modified>
</cp:coreProperties>
</file>